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DE34B" w14:textId="0F1513F7" w:rsidR="0073656E" w:rsidRDefault="0073656E" w:rsidP="00736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277D9F" w:rsidRPr="00277D9F">
        <w:rPr>
          <w:b/>
          <w:noProof/>
          <w:sz w:val="24"/>
        </w:rPr>
        <w:t>C4-225135</w:t>
      </w:r>
    </w:p>
    <w:p w14:paraId="290599B3" w14:textId="77777777" w:rsidR="0073656E" w:rsidRDefault="0073656E" w:rsidP="0073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BD0831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F79D9">
        <w:rPr>
          <w:rFonts w:ascii="Arial" w:hAnsi="Arial" w:cs="Arial"/>
          <w:b/>
          <w:bCs/>
        </w:rPr>
        <w:t>Nokia, Nokia Shanghai Bell</w:t>
      </w:r>
      <w:r w:rsidR="0010279A">
        <w:rPr>
          <w:rFonts w:ascii="Arial" w:hAnsi="Arial" w:cs="Arial"/>
          <w:b/>
          <w:bCs/>
        </w:rPr>
        <w:t>, Ericsson</w:t>
      </w:r>
      <w:r w:rsidR="00EA55A8">
        <w:rPr>
          <w:rFonts w:ascii="Arial" w:hAnsi="Arial" w:cs="Arial"/>
          <w:b/>
          <w:bCs/>
        </w:rPr>
        <w:t>, Orange</w:t>
      </w:r>
      <w:r w:rsidR="007A36B7">
        <w:rPr>
          <w:rFonts w:ascii="Arial" w:hAnsi="Arial" w:cs="Arial"/>
          <w:b/>
          <w:bCs/>
        </w:rPr>
        <w:t>, Vodafone</w:t>
      </w:r>
      <w:r w:rsidR="008955B3">
        <w:rPr>
          <w:rFonts w:ascii="Arial" w:hAnsi="Arial" w:cs="Arial"/>
          <w:b/>
          <w:bCs/>
        </w:rPr>
        <w:t>, AT&amp;T</w:t>
      </w:r>
      <w:r w:rsidR="00AB5151">
        <w:rPr>
          <w:rFonts w:ascii="Arial" w:hAnsi="Arial" w:cs="Arial"/>
          <w:b/>
          <w:bCs/>
        </w:rPr>
        <w:t>, Verizon</w:t>
      </w:r>
    </w:p>
    <w:p w14:paraId="234CD7C4" w14:textId="353AE1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25327">
        <w:rPr>
          <w:rFonts w:ascii="Arial" w:hAnsi="Arial" w:cs="Arial"/>
          <w:b/>
          <w:bCs/>
        </w:rPr>
        <w:t xml:space="preserve">DISC on </w:t>
      </w:r>
      <w:r w:rsidR="00FF79D9">
        <w:rPr>
          <w:rFonts w:ascii="Arial" w:hAnsi="Arial" w:cs="Arial"/>
          <w:b/>
          <w:bCs/>
        </w:rPr>
        <w:t>5GC Restoration solutions</w:t>
      </w:r>
      <w:r>
        <w:rPr>
          <w:rFonts w:ascii="Arial" w:hAnsi="Arial" w:cs="Arial"/>
          <w:b/>
          <w:bCs/>
        </w:rPr>
        <w:t xml:space="preserve"> </w:t>
      </w:r>
    </w:p>
    <w:p w14:paraId="55FE3D7D" w14:textId="0FE10E3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F79D9">
        <w:rPr>
          <w:rFonts w:ascii="Arial" w:hAnsi="Arial" w:cs="Arial"/>
          <w:b/>
          <w:bCs/>
        </w:rPr>
        <w:t>5</w:t>
      </w:r>
    </w:p>
    <w:p w14:paraId="1589C299" w14:textId="47EA458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017AB3E0" w:rsidR="00236D1F" w:rsidRDefault="00236D1F">
      <w:pPr>
        <w:rPr>
          <w:rFonts w:ascii="Arial" w:hAnsi="Arial" w:cs="Arial"/>
          <w:b/>
          <w:bCs/>
        </w:rPr>
      </w:pPr>
    </w:p>
    <w:p w14:paraId="5B534BB3" w14:textId="7A9E69F5" w:rsidR="00FF79D9" w:rsidRDefault="00FF79D9">
      <w:pPr>
        <w:rPr>
          <w:rFonts w:ascii="Arial" w:hAnsi="Arial" w:cs="Arial"/>
          <w:b/>
          <w:bCs/>
        </w:rPr>
      </w:pPr>
    </w:p>
    <w:p w14:paraId="2A53E43A" w14:textId="7F49930C" w:rsidR="00FF79D9" w:rsidRPr="00FA515C" w:rsidRDefault="00FA515C">
      <w:pPr>
        <w:rPr>
          <w:rFonts w:ascii="Arial" w:hAnsi="Arial" w:cs="Arial"/>
          <w:b/>
          <w:bCs/>
        </w:rPr>
      </w:pPr>
      <w:r w:rsidRPr="00FA515C">
        <w:rPr>
          <w:rFonts w:ascii="Arial" w:hAnsi="Arial" w:cs="Arial"/>
          <w:b/>
          <w:bCs/>
        </w:rPr>
        <w:t>Introduction</w:t>
      </w:r>
    </w:p>
    <w:p w14:paraId="449B3BF4" w14:textId="6548BC56" w:rsidR="00FA515C" w:rsidRPr="00FA515C" w:rsidRDefault="00FA515C">
      <w:pPr>
        <w:rPr>
          <w:rFonts w:ascii="Arial" w:hAnsi="Arial" w:cs="Arial"/>
          <w:b/>
          <w:bCs/>
        </w:rPr>
      </w:pPr>
    </w:p>
    <w:p w14:paraId="0D94E828" w14:textId="481CBE88" w:rsidR="00345DB5" w:rsidRDefault="00FA51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DISC paper </w:t>
      </w:r>
      <w:r w:rsidR="00347AD3">
        <w:rPr>
          <w:rFonts w:ascii="Arial" w:hAnsi="Arial" w:cs="Arial"/>
        </w:rPr>
        <w:t xml:space="preserve">[1] and </w:t>
      </w:r>
      <w:r>
        <w:rPr>
          <w:rFonts w:ascii="Arial" w:hAnsi="Arial" w:cs="Arial"/>
        </w:rPr>
        <w:t>SID</w:t>
      </w:r>
      <w:r w:rsidR="00347AD3">
        <w:rPr>
          <w:rFonts w:ascii="Arial" w:hAnsi="Arial" w:cs="Arial"/>
        </w:rPr>
        <w:t xml:space="preserve"> [2]</w:t>
      </w:r>
      <w:r>
        <w:rPr>
          <w:rFonts w:ascii="Arial" w:hAnsi="Arial" w:cs="Arial"/>
        </w:rPr>
        <w:t xml:space="preserve"> were submitted at CT4#111-e proposing </w:t>
      </w:r>
      <w:r w:rsidR="00464441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CT4 </w:t>
      </w:r>
      <w:r w:rsidR="00464441">
        <w:rPr>
          <w:rFonts w:ascii="Arial" w:hAnsi="Arial" w:cs="Arial"/>
        </w:rPr>
        <w:t>s</w:t>
      </w:r>
      <w:r>
        <w:rPr>
          <w:rFonts w:ascii="Arial" w:hAnsi="Arial" w:cs="Arial"/>
        </w:rPr>
        <w:t>tud</w:t>
      </w:r>
      <w:r w:rsidR="00464441">
        <w:rPr>
          <w:rFonts w:ascii="Arial" w:hAnsi="Arial" w:cs="Arial"/>
        </w:rPr>
        <w:t>ies</w:t>
      </w:r>
      <w:r w:rsidR="00347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new restoration solutions</w:t>
      </w:r>
      <w:r w:rsidR="00347AD3">
        <w:rPr>
          <w:rFonts w:ascii="Arial" w:hAnsi="Arial" w:cs="Arial"/>
        </w:rPr>
        <w:t xml:space="preserve"> </w:t>
      </w:r>
      <w:r w:rsidR="00464441">
        <w:rPr>
          <w:rFonts w:ascii="Arial" w:hAnsi="Arial" w:cs="Arial"/>
        </w:rPr>
        <w:t xml:space="preserve">in Rel-18 </w:t>
      </w:r>
      <w:r>
        <w:rPr>
          <w:rFonts w:ascii="Arial" w:hAnsi="Arial" w:cs="Arial"/>
        </w:rPr>
        <w:t>not relying on NF</w:t>
      </w:r>
      <w:r w:rsidR="00F94306">
        <w:rPr>
          <w:rFonts w:ascii="Arial" w:hAnsi="Arial" w:cs="Arial"/>
        </w:rPr>
        <w:t xml:space="preserve"> </w:t>
      </w:r>
      <w:r w:rsidR="00D15FA4">
        <w:rPr>
          <w:rFonts w:ascii="Arial" w:hAnsi="Arial" w:cs="Arial"/>
        </w:rPr>
        <w:t>(service)</w:t>
      </w:r>
      <w:r>
        <w:rPr>
          <w:rFonts w:ascii="Arial" w:hAnsi="Arial" w:cs="Arial"/>
        </w:rPr>
        <w:t xml:space="preserve"> set</w:t>
      </w:r>
      <w:r w:rsidR="00345DB5">
        <w:rPr>
          <w:rFonts w:ascii="Arial" w:hAnsi="Arial" w:cs="Arial"/>
        </w:rPr>
        <w:t xml:space="preserve"> deployments</w:t>
      </w:r>
      <w:r w:rsidR="00CE0A48">
        <w:rPr>
          <w:rFonts w:ascii="Arial" w:hAnsi="Arial" w:cs="Arial"/>
        </w:rPr>
        <w:t xml:space="preserve"> and enabling </w:t>
      </w:r>
      <w:r w:rsidR="00347AD3">
        <w:rPr>
          <w:rFonts w:ascii="Arial" w:hAnsi="Arial" w:cs="Arial"/>
        </w:rPr>
        <w:t xml:space="preserve">the support of </w:t>
      </w:r>
      <w:r w:rsidR="00CE0A48">
        <w:rPr>
          <w:rFonts w:ascii="Arial" w:hAnsi="Arial" w:cs="Arial"/>
        </w:rPr>
        <w:t>back-up NFs between NFs from different vendors</w:t>
      </w:r>
      <w:r>
        <w:rPr>
          <w:rFonts w:ascii="Arial" w:hAnsi="Arial" w:cs="Arial"/>
        </w:rPr>
        <w:t xml:space="preserve">. The </w:t>
      </w:r>
      <w:r w:rsidR="00345DB5">
        <w:rPr>
          <w:rFonts w:ascii="Arial" w:hAnsi="Arial" w:cs="Arial"/>
        </w:rPr>
        <w:t xml:space="preserve">SID was postponed to the next meeting. </w:t>
      </w:r>
      <w:r>
        <w:rPr>
          <w:rFonts w:ascii="Arial" w:hAnsi="Arial" w:cs="Arial"/>
        </w:rPr>
        <w:t xml:space="preserve"> </w:t>
      </w:r>
    </w:p>
    <w:p w14:paraId="66DDC2C3" w14:textId="77777777" w:rsidR="00345DB5" w:rsidRDefault="00345DB5">
      <w:pPr>
        <w:rPr>
          <w:rFonts w:ascii="Arial" w:hAnsi="Arial" w:cs="Arial"/>
        </w:rPr>
      </w:pPr>
    </w:p>
    <w:p w14:paraId="3B915CDF" w14:textId="4C388201" w:rsidR="00500E43" w:rsidRDefault="00345D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DISC paper </w:t>
      </w:r>
      <w:r w:rsidR="008819E2">
        <w:rPr>
          <w:rFonts w:ascii="Arial" w:hAnsi="Arial" w:cs="Arial"/>
        </w:rPr>
        <w:t>reminds</w:t>
      </w:r>
      <w:r>
        <w:rPr>
          <w:rFonts w:ascii="Arial" w:hAnsi="Arial" w:cs="Arial"/>
        </w:rPr>
        <w:t xml:space="preserve"> the 5GC architecture design principles to support resiliency </w:t>
      </w:r>
      <w:r w:rsidR="008819E2">
        <w:rPr>
          <w:rFonts w:ascii="Arial" w:hAnsi="Arial" w:cs="Arial"/>
        </w:rPr>
        <w:t xml:space="preserve">in the 5GS </w:t>
      </w:r>
      <w:r>
        <w:rPr>
          <w:rFonts w:ascii="Arial" w:hAnsi="Arial" w:cs="Arial"/>
        </w:rPr>
        <w:t xml:space="preserve">and </w:t>
      </w:r>
      <w:r w:rsidR="00500E43">
        <w:rPr>
          <w:rFonts w:ascii="Arial" w:hAnsi="Arial" w:cs="Arial"/>
        </w:rPr>
        <w:t xml:space="preserve">provides views from the </w:t>
      </w:r>
      <w:r w:rsidR="00464441">
        <w:rPr>
          <w:rFonts w:ascii="Arial" w:hAnsi="Arial" w:cs="Arial"/>
        </w:rPr>
        <w:t>source</w:t>
      </w:r>
      <w:r w:rsidR="00500E43">
        <w:rPr>
          <w:rFonts w:ascii="Arial" w:hAnsi="Arial" w:cs="Arial"/>
        </w:rPr>
        <w:t xml:space="preserve"> companies on the way forward.</w:t>
      </w:r>
    </w:p>
    <w:p w14:paraId="1440DFF0" w14:textId="4D183CFF" w:rsidR="00500E43" w:rsidRDefault="00500E43">
      <w:pPr>
        <w:rPr>
          <w:rFonts w:ascii="Arial" w:hAnsi="Arial" w:cs="Arial"/>
        </w:rPr>
      </w:pPr>
    </w:p>
    <w:p w14:paraId="35E8D881" w14:textId="77777777" w:rsidR="008819E2" w:rsidRDefault="008819E2">
      <w:pPr>
        <w:rPr>
          <w:rFonts w:ascii="Arial" w:hAnsi="Arial" w:cs="Arial"/>
        </w:rPr>
      </w:pPr>
    </w:p>
    <w:p w14:paraId="27D1E979" w14:textId="29B0E316" w:rsidR="00500E43" w:rsidRPr="00FA515C" w:rsidRDefault="00500E43" w:rsidP="00500E43">
      <w:pPr>
        <w:rPr>
          <w:rFonts w:ascii="Arial" w:hAnsi="Arial" w:cs="Arial"/>
          <w:b/>
          <w:bCs/>
        </w:rPr>
      </w:pPr>
      <w:r w:rsidRPr="00FA515C">
        <w:rPr>
          <w:rFonts w:ascii="Arial" w:hAnsi="Arial" w:cs="Arial"/>
          <w:b/>
          <w:bCs/>
        </w:rPr>
        <w:t>Discussion</w:t>
      </w:r>
    </w:p>
    <w:p w14:paraId="2FF7CECA" w14:textId="3AF67D21" w:rsidR="00FA515C" w:rsidRDefault="00FA515C">
      <w:pPr>
        <w:rPr>
          <w:rFonts w:ascii="Arial" w:hAnsi="Arial" w:cs="Arial"/>
        </w:rPr>
      </w:pPr>
    </w:p>
    <w:p w14:paraId="18BE4BFC" w14:textId="68967084" w:rsidR="00450DAA" w:rsidRDefault="00CE0A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proposed </w:t>
      </w:r>
      <w:r w:rsidR="00E527DB">
        <w:rPr>
          <w:rFonts w:ascii="Arial" w:hAnsi="Arial" w:cs="Arial"/>
        </w:rPr>
        <w:t xml:space="preserve">in [2] </w:t>
      </w:r>
      <w:r w:rsidR="008819E2">
        <w:rPr>
          <w:rFonts w:ascii="Arial" w:hAnsi="Arial" w:cs="Arial"/>
        </w:rPr>
        <w:t>that CT4</w:t>
      </w:r>
      <w:r w:rsidR="00E527DB">
        <w:rPr>
          <w:rFonts w:ascii="Arial" w:hAnsi="Arial" w:cs="Arial"/>
        </w:rPr>
        <w:t xml:space="preserve"> stud</w:t>
      </w:r>
      <w:r w:rsidR="008819E2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E527DB" w:rsidRPr="00163D2A">
        <w:rPr>
          <w:rFonts w:ascii="Arial" w:hAnsi="Arial" w:cs="Arial"/>
          <w:b/>
          <w:bCs/>
        </w:rPr>
        <w:t>new restoration solutions</w:t>
      </w:r>
      <w:r w:rsidR="009F3843" w:rsidRPr="00163D2A">
        <w:rPr>
          <w:rFonts w:ascii="Arial" w:hAnsi="Arial" w:cs="Arial"/>
          <w:b/>
          <w:bCs/>
        </w:rPr>
        <w:t xml:space="preserve"> in Rel-18 </w:t>
      </w:r>
      <w:r w:rsidR="00E527DB" w:rsidRPr="00163D2A">
        <w:rPr>
          <w:rFonts w:ascii="Arial" w:hAnsi="Arial" w:cs="Arial"/>
          <w:b/>
          <w:bCs/>
        </w:rPr>
        <w:t>not relying on NF</w:t>
      </w:r>
      <w:r w:rsidR="00D15FA4">
        <w:rPr>
          <w:rFonts w:ascii="Arial" w:hAnsi="Arial" w:cs="Arial"/>
          <w:b/>
          <w:bCs/>
        </w:rPr>
        <w:t xml:space="preserve"> (service)</w:t>
      </w:r>
      <w:r w:rsidR="00E527DB" w:rsidRPr="00163D2A">
        <w:rPr>
          <w:rFonts w:ascii="Arial" w:hAnsi="Arial" w:cs="Arial"/>
          <w:b/>
          <w:bCs/>
        </w:rPr>
        <w:t xml:space="preserve"> set deployments and enabling the support of back-up NFs between NFs from different vendors</w:t>
      </w:r>
      <w:r w:rsidR="00450DAA">
        <w:rPr>
          <w:rFonts w:ascii="Arial" w:hAnsi="Arial" w:cs="Arial"/>
        </w:rPr>
        <w:t xml:space="preserve"> (</w:t>
      </w:r>
      <w:r w:rsidR="008819E2">
        <w:rPr>
          <w:rFonts w:ascii="Arial" w:hAnsi="Arial" w:cs="Arial"/>
        </w:rPr>
        <w:t>excluding</w:t>
      </w:r>
      <w:r w:rsidR="00543259">
        <w:rPr>
          <w:rFonts w:ascii="Arial" w:hAnsi="Arial" w:cs="Arial"/>
        </w:rPr>
        <w:t xml:space="preserve"> solutions that would require to standardize shared </w:t>
      </w:r>
      <w:r w:rsidR="00450DAA">
        <w:rPr>
          <w:rFonts w:ascii="Arial" w:hAnsi="Arial" w:cs="Arial"/>
        </w:rPr>
        <w:t>data)</w:t>
      </w:r>
      <w:r w:rsidR="00E527DB">
        <w:rPr>
          <w:rFonts w:ascii="Arial" w:hAnsi="Arial" w:cs="Arial"/>
        </w:rPr>
        <w:t xml:space="preserve">. </w:t>
      </w:r>
    </w:p>
    <w:p w14:paraId="5A369174" w14:textId="77777777" w:rsidR="00450DAA" w:rsidRDefault="00450DAA">
      <w:pPr>
        <w:rPr>
          <w:rFonts w:ascii="Arial" w:hAnsi="Arial" w:cs="Arial"/>
        </w:rPr>
      </w:pPr>
    </w:p>
    <w:p w14:paraId="5F26808E" w14:textId="29C10430" w:rsidR="00450DAA" w:rsidRDefault="00E527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argued </w:t>
      </w:r>
      <w:r w:rsidR="009F3843">
        <w:rPr>
          <w:rFonts w:ascii="Arial" w:hAnsi="Arial" w:cs="Arial"/>
        </w:rPr>
        <w:t xml:space="preserve">during the discussion </w:t>
      </w:r>
      <w:r w:rsidR="00543259">
        <w:rPr>
          <w:rFonts w:ascii="Arial" w:hAnsi="Arial" w:cs="Arial"/>
        </w:rPr>
        <w:t xml:space="preserve">by </w:t>
      </w:r>
      <w:r w:rsidR="008819E2">
        <w:rPr>
          <w:rFonts w:ascii="Arial" w:hAnsi="Arial" w:cs="Arial"/>
        </w:rPr>
        <w:t>the</w:t>
      </w:r>
      <w:r w:rsidR="00543259">
        <w:rPr>
          <w:rFonts w:ascii="Arial" w:hAnsi="Arial" w:cs="Arial"/>
        </w:rPr>
        <w:t xml:space="preserve"> proponents of </w:t>
      </w:r>
      <w:r w:rsidR="008819E2">
        <w:rPr>
          <w:rFonts w:ascii="Arial" w:hAnsi="Arial" w:cs="Arial"/>
        </w:rPr>
        <w:t>the study</w:t>
      </w:r>
      <w:r w:rsidR="00891ACB">
        <w:rPr>
          <w:rFonts w:ascii="Arial" w:hAnsi="Arial" w:cs="Arial"/>
        </w:rPr>
        <w:t xml:space="preserve"> that</w:t>
      </w:r>
      <w:r w:rsidR="00543259">
        <w:rPr>
          <w:rFonts w:ascii="Arial" w:hAnsi="Arial" w:cs="Arial"/>
        </w:rPr>
        <w:t xml:space="preserve"> </w:t>
      </w:r>
      <w:r w:rsidR="00A9368A">
        <w:rPr>
          <w:rFonts w:ascii="Arial" w:hAnsi="Arial" w:cs="Arial"/>
        </w:rPr>
        <w:t>(see</w:t>
      </w:r>
      <w:r w:rsidR="00BC1E35">
        <w:rPr>
          <w:rFonts w:ascii="Arial" w:hAnsi="Arial" w:cs="Arial"/>
        </w:rPr>
        <w:t xml:space="preserve"> Chairman's notes</w:t>
      </w:r>
      <w:r w:rsidR="00A9368A">
        <w:rPr>
          <w:rFonts w:ascii="Arial" w:hAnsi="Arial" w:cs="Arial"/>
        </w:rPr>
        <w:t xml:space="preserve"> [3])</w:t>
      </w:r>
      <w:r w:rsidR="00543259">
        <w:rPr>
          <w:rFonts w:ascii="Arial" w:hAnsi="Arial" w:cs="Arial"/>
        </w:rPr>
        <w:t xml:space="preserve">: </w:t>
      </w:r>
    </w:p>
    <w:p w14:paraId="089592B2" w14:textId="086D88B4" w:rsidR="00543259" w:rsidRPr="00543259" w:rsidRDefault="00E527DB" w:rsidP="00B760BD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NF set deployment assumes NFs from the same </w:t>
      </w:r>
      <w:r w:rsidR="00450DAA">
        <w:rPr>
          <w:rFonts w:ascii="Arial" w:hAnsi="Arial" w:cs="Arial"/>
        </w:rPr>
        <w:t xml:space="preserve">vendor, while operators wish </w:t>
      </w:r>
      <w:r w:rsidR="008819E2">
        <w:rPr>
          <w:rFonts w:ascii="Arial" w:hAnsi="Arial" w:cs="Arial"/>
        </w:rPr>
        <w:t xml:space="preserve">the ability </w:t>
      </w:r>
      <w:r w:rsidR="00450DAA">
        <w:rPr>
          <w:rFonts w:ascii="Arial" w:hAnsi="Arial" w:cs="Arial"/>
        </w:rPr>
        <w:t>to deploy NFs from different vendors in their network</w:t>
      </w:r>
      <w:r w:rsidR="008819E2">
        <w:rPr>
          <w:rFonts w:ascii="Arial" w:hAnsi="Arial" w:cs="Arial"/>
        </w:rPr>
        <w:t xml:space="preserve"> that can back-up each other. </w:t>
      </w:r>
      <w:r w:rsidR="00543259">
        <w:rPr>
          <w:rFonts w:ascii="Arial" w:hAnsi="Arial" w:cs="Arial"/>
        </w:rPr>
        <w:t xml:space="preserve"> </w:t>
      </w:r>
    </w:p>
    <w:p w14:paraId="6633914E" w14:textId="468DFAA3" w:rsidR="00450DAA" w:rsidRDefault="004962DE" w:rsidP="00B760BD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22045">
        <w:rPr>
          <w:rFonts w:ascii="Arial" w:hAnsi="Arial" w:cs="Arial"/>
        </w:rPr>
        <w:t>implementation</w:t>
      </w:r>
      <w:r>
        <w:rPr>
          <w:rFonts w:ascii="Arial" w:hAnsi="Arial" w:cs="Arial"/>
        </w:rPr>
        <w:t xml:space="preserve"> or deployment of </w:t>
      </w:r>
      <w:r w:rsidR="00543259">
        <w:rPr>
          <w:rFonts w:ascii="Arial" w:hAnsi="Arial" w:cs="Arial"/>
        </w:rPr>
        <w:t>NF set</w:t>
      </w:r>
      <w:r w:rsidR="00222045">
        <w:rPr>
          <w:rFonts w:ascii="Arial" w:hAnsi="Arial" w:cs="Arial"/>
        </w:rPr>
        <w:t xml:space="preserve"> framework</w:t>
      </w:r>
      <w:r w:rsidR="00543259">
        <w:rPr>
          <w:rFonts w:ascii="Arial" w:hAnsi="Arial" w:cs="Arial"/>
        </w:rPr>
        <w:t xml:space="preserve"> is </w:t>
      </w:r>
      <w:r w:rsidR="009F3843">
        <w:rPr>
          <w:rFonts w:ascii="Arial" w:hAnsi="Arial" w:cs="Arial"/>
        </w:rPr>
        <w:t>complex</w:t>
      </w:r>
      <w:r>
        <w:rPr>
          <w:rFonts w:ascii="Arial" w:hAnsi="Arial" w:cs="Arial"/>
        </w:rPr>
        <w:t xml:space="preserve"> </w:t>
      </w:r>
      <w:r w:rsidR="00543259">
        <w:rPr>
          <w:rFonts w:ascii="Arial" w:hAnsi="Arial" w:cs="Arial"/>
        </w:rPr>
        <w:t>and that</w:t>
      </w:r>
      <w:r>
        <w:rPr>
          <w:rFonts w:ascii="Arial" w:hAnsi="Arial" w:cs="Arial"/>
        </w:rPr>
        <w:t xml:space="preserve"> accordingly</w:t>
      </w:r>
      <w:r w:rsidR="00543259">
        <w:rPr>
          <w:rFonts w:ascii="Arial" w:hAnsi="Arial" w:cs="Arial"/>
        </w:rPr>
        <w:t xml:space="preserve"> CT4 should seek alternative solutions. </w:t>
      </w:r>
    </w:p>
    <w:p w14:paraId="1CB2D594" w14:textId="77777777" w:rsidR="00CE0A48" w:rsidRDefault="00CE0A48">
      <w:pPr>
        <w:rPr>
          <w:rFonts w:ascii="Arial" w:hAnsi="Arial" w:cs="Arial"/>
        </w:rPr>
      </w:pPr>
    </w:p>
    <w:p w14:paraId="33330FCD" w14:textId="7E5FF6EB" w:rsidR="00A9368A" w:rsidRDefault="00186150" w:rsidP="00FA515C">
      <w:pPr>
        <w:rPr>
          <w:rFonts w:ascii="Arial" w:hAnsi="Arial" w:cs="Arial"/>
        </w:rPr>
      </w:pPr>
      <w:r w:rsidRPr="00186150">
        <w:rPr>
          <w:rFonts w:ascii="Arial" w:hAnsi="Arial" w:cs="Arial"/>
        </w:rPr>
        <w:t xml:space="preserve">The </w:t>
      </w:r>
      <w:r w:rsidR="00A9368A" w:rsidRPr="00186150">
        <w:rPr>
          <w:rFonts w:ascii="Arial" w:hAnsi="Arial" w:cs="Arial"/>
          <w:b/>
          <w:bCs/>
        </w:rPr>
        <w:t>NF set</w:t>
      </w:r>
      <w:r w:rsidRPr="00186150">
        <w:rPr>
          <w:rFonts w:ascii="Arial" w:hAnsi="Arial" w:cs="Arial"/>
          <w:b/>
          <w:bCs/>
        </w:rPr>
        <w:t xml:space="preserve"> framework</w:t>
      </w:r>
      <w:r w:rsidR="00A9368A" w:rsidRPr="00186150">
        <w:rPr>
          <w:rFonts w:ascii="Arial" w:hAnsi="Arial" w:cs="Arial"/>
        </w:rPr>
        <w:t xml:space="preserve"> is an </w:t>
      </w:r>
      <w:r w:rsidR="00A9368A" w:rsidRPr="00186150">
        <w:rPr>
          <w:rFonts w:ascii="Arial" w:hAnsi="Arial" w:cs="Arial"/>
          <w:b/>
          <w:bCs/>
        </w:rPr>
        <w:t xml:space="preserve">essential </w:t>
      </w:r>
      <w:r>
        <w:rPr>
          <w:rFonts w:ascii="Arial" w:hAnsi="Arial" w:cs="Arial"/>
          <w:b/>
          <w:bCs/>
        </w:rPr>
        <w:t>enabler</w:t>
      </w:r>
      <w:r w:rsidR="00A9368A" w:rsidRPr="00186150">
        <w:rPr>
          <w:rFonts w:ascii="Arial" w:hAnsi="Arial" w:cs="Arial"/>
          <w:b/>
          <w:bCs/>
        </w:rPr>
        <w:t xml:space="preserve"> of the 5GC architecture</w:t>
      </w:r>
      <w:r w:rsidR="00A9368A" w:rsidRPr="00186150">
        <w:rPr>
          <w:rFonts w:ascii="Arial" w:hAnsi="Arial" w:cs="Arial"/>
        </w:rPr>
        <w:t>,</w:t>
      </w:r>
      <w:r w:rsidR="00A9368A">
        <w:rPr>
          <w:rFonts w:ascii="Arial" w:hAnsi="Arial" w:cs="Arial"/>
        </w:rPr>
        <w:t xml:space="preserve"> that has been </w:t>
      </w:r>
      <w:r w:rsidR="00A9368A" w:rsidRPr="00B760BD">
        <w:rPr>
          <w:rFonts w:ascii="Arial" w:hAnsi="Arial" w:cs="Arial"/>
        </w:rPr>
        <w:t xml:space="preserve">specified by 3GPP (SA2, CT4, CT3, SA3, SA5) </w:t>
      </w:r>
      <w:r>
        <w:rPr>
          <w:rFonts w:ascii="Arial" w:hAnsi="Arial" w:cs="Arial"/>
        </w:rPr>
        <w:t xml:space="preserve">since Rel-15 and </w:t>
      </w:r>
      <w:r w:rsidR="00B760BD">
        <w:rPr>
          <w:rFonts w:ascii="Arial" w:hAnsi="Arial" w:cs="Arial"/>
        </w:rPr>
        <w:t>over multiple releases</w:t>
      </w:r>
      <w:r>
        <w:rPr>
          <w:rFonts w:ascii="Arial" w:hAnsi="Arial" w:cs="Arial"/>
        </w:rPr>
        <w:t>,</w:t>
      </w:r>
      <w:r w:rsidR="00B760BD">
        <w:rPr>
          <w:rFonts w:ascii="Arial" w:hAnsi="Arial" w:cs="Arial"/>
        </w:rPr>
        <w:t xml:space="preserve"> </w:t>
      </w:r>
      <w:r w:rsidR="00A9368A" w:rsidRPr="00B760BD">
        <w:rPr>
          <w:rFonts w:ascii="Arial" w:hAnsi="Arial" w:cs="Arial"/>
        </w:rPr>
        <w:t>to support</w:t>
      </w:r>
      <w:r w:rsidR="00A9368A">
        <w:rPr>
          <w:rFonts w:ascii="Arial" w:hAnsi="Arial" w:cs="Arial"/>
        </w:rPr>
        <w:t xml:space="preserve"> </w:t>
      </w:r>
      <w:r w:rsidR="00A9368A" w:rsidRPr="00186150">
        <w:rPr>
          <w:rFonts w:ascii="Arial" w:hAnsi="Arial" w:cs="Arial"/>
          <w:b/>
          <w:bCs/>
        </w:rPr>
        <w:t>5GC resiliency, scalability and load distribution</w:t>
      </w:r>
      <w:r w:rsidR="00B760BD">
        <w:rPr>
          <w:rFonts w:ascii="Arial" w:hAnsi="Arial" w:cs="Arial"/>
        </w:rPr>
        <w:t xml:space="preserve">: </w:t>
      </w:r>
    </w:p>
    <w:p w14:paraId="429093C6" w14:textId="3F81FD41" w:rsidR="00186150" w:rsidRDefault="00186150" w:rsidP="00FA515C">
      <w:pPr>
        <w:rPr>
          <w:rFonts w:ascii="Arial" w:hAnsi="Arial" w:cs="Arial"/>
        </w:rPr>
      </w:pPr>
    </w:p>
    <w:p w14:paraId="78DD76C9" w14:textId="42ADFFB7" w:rsidR="00186150" w:rsidRDefault="00186150" w:rsidP="00186150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Rel-15 (5GS Phase 1)</w:t>
      </w:r>
    </w:p>
    <w:p w14:paraId="329A5C71" w14:textId="74BBA2B6" w:rsidR="00186150" w:rsidRPr="00186150" w:rsidRDefault="00186150" w:rsidP="00186150">
      <w:pPr>
        <w:numPr>
          <w:ilvl w:val="1"/>
          <w:numId w:val="8"/>
        </w:numPr>
        <w:rPr>
          <w:rFonts w:ascii="Arial" w:hAnsi="Arial" w:cs="Arial"/>
        </w:rPr>
      </w:pPr>
      <w:r w:rsidRPr="00E8214C">
        <w:rPr>
          <w:rFonts w:ascii="Arial" w:hAnsi="Arial" w:cs="Arial"/>
          <w:b/>
          <w:bCs/>
        </w:rPr>
        <w:t>AMF set</w:t>
      </w:r>
      <w:r>
        <w:rPr>
          <w:rFonts w:ascii="Arial" w:hAnsi="Arial" w:cs="Arial"/>
        </w:rPr>
        <w:t xml:space="preserve"> support, incl. corresponding support by NG-RAN</w:t>
      </w:r>
      <w:r w:rsidR="00F228AF">
        <w:rPr>
          <w:rFonts w:ascii="Arial" w:hAnsi="Arial" w:cs="Arial"/>
        </w:rPr>
        <w:t>.</w:t>
      </w:r>
    </w:p>
    <w:p w14:paraId="011C01B4" w14:textId="77777777" w:rsidR="00186150" w:rsidRDefault="00186150" w:rsidP="00186150">
      <w:pPr>
        <w:ind w:left="720"/>
        <w:rPr>
          <w:rFonts w:ascii="Arial" w:hAnsi="Arial" w:cs="Arial"/>
        </w:rPr>
      </w:pPr>
    </w:p>
    <w:p w14:paraId="15DAFB0D" w14:textId="170D5EAF" w:rsidR="00186150" w:rsidRDefault="00186150" w:rsidP="00186150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Rel-16 (enhanced SBA</w:t>
      </w:r>
      <w:r w:rsidR="00C81057">
        <w:rPr>
          <w:rFonts w:ascii="Arial" w:hAnsi="Arial" w:cs="Arial"/>
        </w:rPr>
        <w:t>, LOCL</w:t>
      </w:r>
      <w:r>
        <w:rPr>
          <w:rFonts w:ascii="Arial" w:hAnsi="Arial" w:cs="Arial"/>
        </w:rPr>
        <w:t>)</w:t>
      </w:r>
    </w:p>
    <w:p w14:paraId="5AB0030E" w14:textId="444D4932" w:rsidR="00186150" w:rsidRDefault="00186150" w:rsidP="00186150">
      <w:pPr>
        <w:numPr>
          <w:ilvl w:val="1"/>
          <w:numId w:val="8"/>
        </w:numPr>
        <w:rPr>
          <w:rFonts w:ascii="Arial" w:hAnsi="Arial" w:cs="Arial"/>
        </w:rPr>
      </w:pPr>
      <w:r w:rsidRPr="00186150">
        <w:rPr>
          <w:rFonts w:ascii="Arial" w:hAnsi="Arial" w:cs="Arial"/>
        </w:rPr>
        <w:t>The</w:t>
      </w:r>
      <w:r>
        <w:rPr>
          <w:rFonts w:ascii="Arial" w:hAnsi="Arial" w:cs="Arial"/>
          <w:b/>
          <w:bCs/>
        </w:rPr>
        <w:t xml:space="preserve"> </w:t>
      </w:r>
      <w:r w:rsidRPr="00E8214C">
        <w:rPr>
          <w:rFonts w:ascii="Arial" w:hAnsi="Arial" w:cs="Arial"/>
          <w:b/>
          <w:bCs/>
        </w:rPr>
        <w:t>NF set</w:t>
      </w:r>
      <w:r>
        <w:rPr>
          <w:rFonts w:ascii="Arial" w:hAnsi="Arial" w:cs="Arial"/>
        </w:rPr>
        <w:t xml:space="preserve"> framework was extended to </w:t>
      </w:r>
      <w:r w:rsidRPr="00E8214C">
        <w:rPr>
          <w:rFonts w:ascii="Arial" w:hAnsi="Arial" w:cs="Arial"/>
          <w:b/>
          <w:bCs/>
        </w:rPr>
        <w:t>all NF types</w:t>
      </w:r>
      <w:r>
        <w:rPr>
          <w:rFonts w:ascii="Arial" w:hAnsi="Arial" w:cs="Arial"/>
        </w:rPr>
        <w:t xml:space="preserve"> </w:t>
      </w:r>
      <w:r w:rsidR="00D15FA4">
        <w:rPr>
          <w:rFonts w:ascii="Arial" w:hAnsi="Arial" w:cs="Arial"/>
        </w:rPr>
        <w:t xml:space="preserve">in 5GC control plane </w:t>
      </w:r>
      <w:r>
        <w:rPr>
          <w:rFonts w:ascii="Arial" w:hAnsi="Arial" w:cs="Arial"/>
        </w:rPr>
        <w:t xml:space="preserve">and to support </w:t>
      </w:r>
      <w:r w:rsidRPr="00E8214C">
        <w:rPr>
          <w:rFonts w:ascii="Arial" w:hAnsi="Arial" w:cs="Arial"/>
          <w:b/>
          <w:bCs/>
        </w:rPr>
        <w:t>direct and indirect communications</w:t>
      </w:r>
      <w:r>
        <w:rPr>
          <w:rFonts w:ascii="Arial" w:hAnsi="Arial" w:cs="Arial"/>
        </w:rPr>
        <w:t>.</w:t>
      </w:r>
      <w:r w:rsidR="002749ED">
        <w:rPr>
          <w:rFonts w:ascii="Arial" w:hAnsi="Arial" w:cs="Arial"/>
        </w:rPr>
        <w:t xml:space="preserve"> The </w:t>
      </w:r>
      <w:r w:rsidR="002137E8">
        <w:rPr>
          <w:rFonts w:ascii="Arial" w:hAnsi="Arial" w:cs="Arial"/>
        </w:rPr>
        <w:t xml:space="preserve">concept of </w:t>
      </w:r>
      <w:r w:rsidR="002749ED">
        <w:rPr>
          <w:rFonts w:ascii="Arial" w:hAnsi="Arial" w:cs="Arial"/>
        </w:rPr>
        <w:t xml:space="preserve">NF Service Set was also defined. </w:t>
      </w:r>
    </w:p>
    <w:p w14:paraId="2CF725D0" w14:textId="1CFD369E" w:rsidR="00186150" w:rsidRDefault="00F228AF" w:rsidP="00186150">
      <w:pPr>
        <w:numPr>
          <w:ilvl w:val="1"/>
          <w:numId w:val="8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PFCP </w:t>
      </w:r>
      <w:r>
        <w:rPr>
          <w:rFonts w:ascii="Arial" w:hAnsi="Arial" w:cs="Arial"/>
        </w:rPr>
        <w:t xml:space="preserve">was extended to enable </w:t>
      </w:r>
      <w:r w:rsidR="00186150" w:rsidRPr="00E8214C">
        <w:rPr>
          <w:rFonts w:ascii="Arial" w:hAnsi="Arial" w:cs="Arial"/>
          <w:b/>
          <w:bCs/>
        </w:rPr>
        <w:t xml:space="preserve">UPF </w:t>
      </w:r>
      <w:r>
        <w:rPr>
          <w:rFonts w:ascii="Arial" w:hAnsi="Arial" w:cs="Arial"/>
          <w:b/>
          <w:bCs/>
        </w:rPr>
        <w:t xml:space="preserve">to </w:t>
      </w:r>
      <w:r w:rsidR="00186150" w:rsidRPr="00E8214C">
        <w:rPr>
          <w:rFonts w:ascii="Arial" w:hAnsi="Arial" w:cs="Arial"/>
          <w:b/>
          <w:bCs/>
        </w:rPr>
        <w:t>support SMF set</w:t>
      </w:r>
      <w:r w:rsidR="00186150">
        <w:rPr>
          <w:rFonts w:ascii="Arial" w:hAnsi="Arial" w:cs="Arial"/>
        </w:rPr>
        <w:t xml:space="preserve"> </w:t>
      </w:r>
      <w:r w:rsidR="00F027DE">
        <w:rPr>
          <w:rFonts w:ascii="Arial" w:hAnsi="Arial" w:cs="Arial"/>
        </w:rPr>
        <w:t>[6]</w:t>
      </w:r>
      <w:r>
        <w:rPr>
          <w:rFonts w:ascii="Arial" w:hAnsi="Arial" w:cs="Arial"/>
        </w:rPr>
        <w:t>,</w:t>
      </w:r>
      <w:r w:rsidR="00F027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i.e.</w:t>
      </w:r>
      <w:r w:rsidR="002749ED">
        <w:rPr>
          <w:rFonts w:ascii="Arial" w:hAnsi="Arial" w:cs="Arial"/>
        </w:rPr>
        <w:t>,</w:t>
      </w:r>
      <w:r w:rsidR="00186150">
        <w:rPr>
          <w:rFonts w:ascii="Arial" w:hAnsi="Arial" w:cs="Arial"/>
        </w:rPr>
        <w:t xml:space="preserve"> to seamlessly reselect an alternative SMF in an SMF set when the SMF currently serving a PDU session is no longer available.</w:t>
      </w:r>
    </w:p>
    <w:p w14:paraId="4E6ECEFA" w14:textId="6D50CF47" w:rsidR="00C81057" w:rsidRPr="00186150" w:rsidRDefault="00C81057" w:rsidP="00186150">
      <w:pPr>
        <w:numPr>
          <w:ilvl w:val="1"/>
          <w:numId w:val="8"/>
        </w:numPr>
        <w:rPr>
          <w:rFonts w:ascii="Arial" w:hAnsi="Arial" w:cs="Arial"/>
        </w:rPr>
      </w:pPr>
      <w:r w:rsidRPr="002C6DE7">
        <w:rPr>
          <w:rFonts w:ascii="Arial" w:hAnsi="Arial" w:cs="Arial"/>
        </w:rPr>
        <w:t>Load and Overload control</w:t>
      </w:r>
      <w:r>
        <w:rPr>
          <w:rFonts w:ascii="Arial" w:hAnsi="Arial" w:cs="Arial"/>
          <w:b/>
          <w:bCs/>
        </w:rPr>
        <w:t xml:space="preserve"> </w:t>
      </w:r>
      <w:r w:rsidRPr="00C81057">
        <w:rPr>
          <w:rFonts w:ascii="Arial" w:hAnsi="Arial" w:cs="Arial"/>
        </w:rPr>
        <w:t>solutions</w:t>
      </w:r>
      <w:r w:rsidR="00A17A55">
        <w:rPr>
          <w:rFonts w:ascii="Arial" w:hAnsi="Arial" w:cs="Arial"/>
        </w:rPr>
        <w:t xml:space="preserve"> [8]</w:t>
      </w:r>
      <w:r w:rsidRPr="00C81057">
        <w:rPr>
          <w:rFonts w:ascii="Arial" w:hAnsi="Arial" w:cs="Arial"/>
        </w:rPr>
        <w:t xml:space="preserve"> </w:t>
      </w:r>
      <w:r w:rsidR="00273602">
        <w:rPr>
          <w:rFonts w:ascii="Arial" w:hAnsi="Arial" w:cs="Arial"/>
        </w:rPr>
        <w:t xml:space="preserve">enable to advertise </w:t>
      </w:r>
      <w:r w:rsidR="00273602" w:rsidRPr="002C6DE7">
        <w:rPr>
          <w:rFonts w:ascii="Arial" w:hAnsi="Arial" w:cs="Arial"/>
          <w:b/>
          <w:bCs/>
        </w:rPr>
        <w:t>load and overload of an NF (service) set</w:t>
      </w:r>
    </w:p>
    <w:p w14:paraId="328BF6E0" w14:textId="77777777" w:rsidR="00186150" w:rsidRDefault="00186150" w:rsidP="00186150">
      <w:pPr>
        <w:ind w:left="720"/>
        <w:rPr>
          <w:rFonts w:ascii="Arial" w:hAnsi="Arial" w:cs="Arial"/>
        </w:rPr>
      </w:pPr>
    </w:p>
    <w:p w14:paraId="378CC170" w14:textId="4CB31B3A" w:rsidR="00186150" w:rsidRDefault="00186150" w:rsidP="00186150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Rel-17 (</w:t>
      </w:r>
      <w:r w:rsidR="005E7E97">
        <w:rPr>
          <w:rFonts w:ascii="Arial" w:hAnsi="Arial" w:cs="Arial"/>
        </w:rPr>
        <w:t>RPCSET</w:t>
      </w:r>
      <w:r w:rsidR="009768BF">
        <w:rPr>
          <w:rFonts w:ascii="Arial" w:hAnsi="Arial" w:cs="Arial"/>
        </w:rPr>
        <w:t>, SBIProtoc17</w:t>
      </w:r>
      <w:r>
        <w:rPr>
          <w:rFonts w:ascii="Arial" w:hAnsi="Arial" w:cs="Arial"/>
        </w:rPr>
        <w:t>)</w:t>
      </w:r>
    </w:p>
    <w:p w14:paraId="5D0DF3C0" w14:textId="50E361B2" w:rsidR="00186150" w:rsidRDefault="005E7E97" w:rsidP="00186150">
      <w:pPr>
        <w:numPr>
          <w:ilvl w:val="1"/>
          <w:numId w:val="8"/>
        </w:numPr>
        <w:rPr>
          <w:rFonts w:ascii="Arial" w:hAnsi="Arial" w:cs="Arial"/>
        </w:rPr>
      </w:pPr>
      <w:r w:rsidRPr="005E7E97">
        <w:rPr>
          <w:rFonts w:ascii="Arial" w:hAnsi="Arial" w:cs="Arial"/>
          <w:b/>
          <w:bCs/>
        </w:rPr>
        <w:t xml:space="preserve">Restoration of PDN </w:t>
      </w:r>
      <w:r w:rsidR="007B77CE">
        <w:rPr>
          <w:rFonts w:ascii="Arial" w:hAnsi="Arial" w:cs="Arial"/>
          <w:b/>
          <w:bCs/>
        </w:rPr>
        <w:t>c</w:t>
      </w:r>
      <w:r w:rsidRPr="005E7E97">
        <w:rPr>
          <w:rFonts w:ascii="Arial" w:hAnsi="Arial" w:cs="Arial"/>
          <w:b/>
          <w:bCs/>
        </w:rPr>
        <w:t>onnections in PGW-C/SMF Set</w:t>
      </w:r>
      <w:r w:rsidRPr="00E8214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([4])</w:t>
      </w:r>
      <w:r w:rsidR="001861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enables </w:t>
      </w:r>
      <w:r w:rsidR="00186150">
        <w:rPr>
          <w:rFonts w:ascii="Arial" w:hAnsi="Arial" w:cs="Arial"/>
        </w:rPr>
        <w:t xml:space="preserve">seamless service continuity of PDU sessions / PDN connections that can move between EPS and 5GS when a combo SMF/PGW-C is no longer available.  </w:t>
      </w:r>
    </w:p>
    <w:p w14:paraId="177FCB26" w14:textId="373FA708" w:rsidR="00B760BD" w:rsidRPr="00186150" w:rsidRDefault="00186150" w:rsidP="00186150">
      <w:pPr>
        <w:numPr>
          <w:ilvl w:val="1"/>
          <w:numId w:val="8"/>
        </w:numPr>
        <w:rPr>
          <w:rFonts w:ascii="Arial" w:hAnsi="Arial" w:cs="Arial"/>
        </w:rPr>
      </w:pPr>
      <w:r w:rsidRPr="00E8214C">
        <w:rPr>
          <w:rFonts w:ascii="Arial" w:hAnsi="Arial" w:cs="Arial"/>
          <w:b/>
          <w:bCs/>
        </w:rPr>
        <w:t xml:space="preserve">NRF set </w:t>
      </w:r>
      <w:r w:rsidRPr="00E8214C">
        <w:rPr>
          <w:rFonts w:ascii="Arial" w:hAnsi="Arial" w:cs="Arial"/>
        </w:rPr>
        <w:t>support</w:t>
      </w:r>
      <w:r>
        <w:rPr>
          <w:rFonts w:ascii="Arial" w:hAnsi="Arial" w:cs="Arial"/>
        </w:rPr>
        <w:t xml:space="preserve"> was </w:t>
      </w:r>
      <w:r w:rsidR="007B77CE">
        <w:rPr>
          <w:rFonts w:ascii="Arial" w:hAnsi="Arial" w:cs="Arial"/>
        </w:rPr>
        <w:t>defined</w:t>
      </w:r>
      <w:r>
        <w:rPr>
          <w:rFonts w:ascii="Arial" w:hAnsi="Arial" w:cs="Arial"/>
        </w:rPr>
        <w:t xml:space="preserve"> ([</w:t>
      </w:r>
      <w:r w:rsidR="00631A1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]) by </w:t>
      </w:r>
      <w:r w:rsidR="00374DBB">
        <w:rPr>
          <w:rFonts w:ascii="Arial" w:hAnsi="Arial" w:cs="Arial"/>
        </w:rPr>
        <w:t xml:space="preserve">enabling </w:t>
      </w:r>
      <w:r w:rsidR="007B77CE">
        <w:rPr>
          <w:rFonts w:ascii="Arial" w:hAnsi="Arial" w:cs="Arial"/>
        </w:rPr>
        <w:t xml:space="preserve">an NF or SCP to </w:t>
      </w:r>
      <w:r w:rsidR="00374DBB">
        <w:rPr>
          <w:rFonts w:ascii="Arial" w:hAnsi="Arial" w:cs="Arial"/>
        </w:rPr>
        <w:t>discover</w:t>
      </w:r>
      <w:r>
        <w:rPr>
          <w:rFonts w:ascii="Arial" w:hAnsi="Arial" w:cs="Arial"/>
        </w:rPr>
        <w:t xml:space="preserve"> </w:t>
      </w:r>
      <w:r w:rsidR="00374DBB">
        <w:rPr>
          <w:rFonts w:ascii="Arial" w:hAnsi="Arial" w:cs="Arial"/>
        </w:rPr>
        <w:t xml:space="preserve">the </w:t>
      </w:r>
      <w:r w:rsidRPr="00FA515C">
        <w:rPr>
          <w:rFonts w:ascii="Arial" w:hAnsi="Arial" w:cs="Arial"/>
        </w:rPr>
        <w:t xml:space="preserve">NRF </w:t>
      </w:r>
      <w:r>
        <w:rPr>
          <w:rFonts w:ascii="Arial" w:hAnsi="Arial" w:cs="Arial"/>
        </w:rPr>
        <w:t xml:space="preserve">instances of an NRF set and </w:t>
      </w:r>
      <w:r w:rsidR="00374DBB">
        <w:rPr>
          <w:rFonts w:ascii="Arial" w:hAnsi="Arial" w:cs="Arial"/>
        </w:rPr>
        <w:t xml:space="preserve">by preserving the registered profiles and NF status subscriptions in the NRF set </w:t>
      </w:r>
      <w:r w:rsidR="007B77CE">
        <w:rPr>
          <w:rFonts w:ascii="Arial" w:hAnsi="Arial" w:cs="Arial"/>
        </w:rPr>
        <w:t>when</w:t>
      </w:r>
      <w:r w:rsidR="00374DBB">
        <w:rPr>
          <w:rFonts w:ascii="Arial" w:hAnsi="Arial" w:cs="Arial"/>
        </w:rPr>
        <w:t xml:space="preserve"> the NRF through which the profiles were registered</w:t>
      </w:r>
      <w:r w:rsidR="002749ED">
        <w:rPr>
          <w:rFonts w:ascii="Arial" w:hAnsi="Arial" w:cs="Arial"/>
        </w:rPr>
        <w:t>,</w:t>
      </w:r>
      <w:r w:rsidR="00374DBB">
        <w:rPr>
          <w:rFonts w:ascii="Arial" w:hAnsi="Arial" w:cs="Arial"/>
        </w:rPr>
        <w:t xml:space="preserve"> or subscriptions created is no longer available</w:t>
      </w:r>
      <w:r>
        <w:rPr>
          <w:rFonts w:ascii="Arial" w:hAnsi="Arial" w:cs="Arial"/>
        </w:rPr>
        <w:t xml:space="preserve">. </w:t>
      </w:r>
    </w:p>
    <w:p w14:paraId="5E8F548F" w14:textId="77777777" w:rsidR="00186CA7" w:rsidRDefault="00186CA7" w:rsidP="00186CA7">
      <w:pPr>
        <w:rPr>
          <w:rFonts w:ascii="Arial" w:hAnsi="Arial" w:cs="Arial"/>
        </w:rPr>
      </w:pPr>
    </w:p>
    <w:p w14:paraId="218551A4" w14:textId="77777777" w:rsidR="00A9368A" w:rsidRDefault="00A9368A" w:rsidP="00FA515C">
      <w:pPr>
        <w:rPr>
          <w:rFonts w:ascii="Arial" w:hAnsi="Arial" w:cs="Arial"/>
        </w:rPr>
      </w:pPr>
    </w:p>
    <w:p w14:paraId="4B9937EF" w14:textId="766FD6DA" w:rsidR="00B760BD" w:rsidRDefault="00B760BD" w:rsidP="00B760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Excerpt from TS 23.501: </w:t>
      </w:r>
    </w:p>
    <w:p w14:paraId="39AA9D9F" w14:textId="28C9DDAE" w:rsidR="003B20B5" w:rsidRPr="00ED013D" w:rsidRDefault="003B20B5" w:rsidP="003B20B5">
      <w:pPr>
        <w:ind w:left="720"/>
        <w:rPr>
          <w:rFonts w:ascii="Arial" w:hAnsi="Arial" w:cs="Arial"/>
          <w:sz w:val="18"/>
          <w:szCs w:val="18"/>
        </w:rPr>
      </w:pPr>
      <w:r w:rsidRPr="00ED013D">
        <w:rPr>
          <w:rFonts w:ascii="Arial" w:hAnsi="Arial" w:cs="Arial"/>
          <w:sz w:val="18"/>
          <w:szCs w:val="18"/>
        </w:rPr>
        <w:lastRenderedPageBreak/>
        <w:t>5.21.0</w:t>
      </w:r>
      <w:r w:rsidRPr="00ED013D">
        <w:rPr>
          <w:rFonts w:ascii="Arial" w:hAnsi="Arial" w:cs="Arial"/>
          <w:sz w:val="18"/>
          <w:szCs w:val="18"/>
        </w:rPr>
        <w:tab/>
        <w:t>General</w:t>
      </w:r>
    </w:p>
    <w:p w14:paraId="634A183A" w14:textId="77777777" w:rsidR="003B20B5" w:rsidRPr="00ED013D" w:rsidRDefault="003B20B5" w:rsidP="003B20B5">
      <w:pPr>
        <w:ind w:left="720"/>
        <w:rPr>
          <w:rFonts w:ascii="Arial" w:hAnsi="Arial" w:cs="Arial"/>
          <w:sz w:val="18"/>
          <w:szCs w:val="18"/>
        </w:rPr>
      </w:pPr>
    </w:p>
    <w:p w14:paraId="616DB3FA" w14:textId="77777777" w:rsidR="003B20B5" w:rsidRPr="00ED013D" w:rsidRDefault="003B20B5" w:rsidP="003B20B5">
      <w:pPr>
        <w:ind w:left="720"/>
        <w:rPr>
          <w:rFonts w:ascii="Arial" w:hAnsi="Arial" w:cs="Arial"/>
          <w:sz w:val="18"/>
          <w:szCs w:val="18"/>
        </w:rPr>
      </w:pPr>
      <w:r w:rsidRPr="00ED013D">
        <w:rPr>
          <w:rFonts w:ascii="Arial" w:hAnsi="Arial" w:cs="Arial"/>
          <w:sz w:val="18"/>
          <w:szCs w:val="18"/>
        </w:rPr>
        <w:t>5GC supports different virtualized deployment scenarios, including but not limited to the options below:</w:t>
      </w:r>
    </w:p>
    <w:p w14:paraId="489E6825" w14:textId="77777777" w:rsidR="003B20B5" w:rsidRPr="00ED013D" w:rsidRDefault="003B20B5" w:rsidP="003B20B5">
      <w:pPr>
        <w:ind w:left="720"/>
        <w:rPr>
          <w:rFonts w:ascii="Arial" w:hAnsi="Arial" w:cs="Arial"/>
          <w:sz w:val="18"/>
          <w:szCs w:val="18"/>
        </w:rPr>
      </w:pPr>
      <w:r w:rsidRPr="00ED013D">
        <w:rPr>
          <w:rFonts w:ascii="Arial" w:hAnsi="Arial" w:cs="Arial"/>
          <w:sz w:val="18"/>
          <w:szCs w:val="18"/>
        </w:rPr>
        <w:t>-</w:t>
      </w:r>
      <w:r w:rsidRPr="00ED013D">
        <w:rPr>
          <w:rFonts w:ascii="Arial" w:hAnsi="Arial" w:cs="Arial"/>
          <w:sz w:val="18"/>
          <w:szCs w:val="18"/>
        </w:rPr>
        <w:tab/>
        <w:t>A Network Function instance can be deployed as distributed, redundant, stateless, and scalable NF instance that provides the services from several locations and several execution instances in each location.</w:t>
      </w:r>
    </w:p>
    <w:p w14:paraId="000E239E" w14:textId="34D349FA" w:rsidR="003B20B5" w:rsidRPr="00ED013D" w:rsidRDefault="003B20B5" w:rsidP="003B20B5">
      <w:pPr>
        <w:ind w:left="720"/>
        <w:rPr>
          <w:rFonts w:ascii="Arial" w:hAnsi="Arial" w:cs="Arial"/>
          <w:sz w:val="18"/>
          <w:szCs w:val="18"/>
        </w:rPr>
      </w:pPr>
    </w:p>
    <w:p w14:paraId="3B926308" w14:textId="39792583" w:rsidR="003B20B5" w:rsidRPr="00ED013D" w:rsidRDefault="003B20B5" w:rsidP="003B20B5">
      <w:pPr>
        <w:ind w:left="720"/>
        <w:rPr>
          <w:rFonts w:ascii="Arial" w:hAnsi="Arial" w:cs="Arial"/>
          <w:sz w:val="18"/>
          <w:szCs w:val="18"/>
        </w:rPr>
      </w:pPr>
      <w:r w:rsidRPr="00ED013D">
        <w:rPr>
          <w:rFonts w:ascii="Arial" w:hAnsi="Arial" w:cs="Arial"/>
          <w:sz w:val="18"/>
          <w:szCs w:val="18"/>
        </w:rPr>
        <w:t>-</w:t>
      </w:r>
      <w:r w:rsidRPr="00ED013D">
        <w:rPr>
          <w:rFonts w:ascii="Arial" w:hAnsi="Arial" w:cs="Arial"/>
          <w:sz w:val="18"/>
          <w:szCs w:val="18"/>
        </w:rPr>
        <w:tab/>
        <w:t>A Network Function instance can also be deployed such that several network function instances are present within a NF set provide distributed, redundant, stateless and scalability together as a set of NF instances.</w:t>
      </w:r>
    </w:p>
    <w:p w14:paraId="500398A0" w14:textId="77777777" w:rsidR="00B760BD" w:rsidRDefault="00B760BD" w:rsidP="00B760BD">
      <w:pPr>
        <w:rPr>
          <w:rFonts w:ascii="Arial" w:hAnsi="Arial" w:cs="Arial"/>
        </w:rPr>
      </w:pPr>
    </w:p>
    <w:p w14:paraId="350312EF" w14:textId="77777777" w:rsidR="00B760BD" w:rsidRPr="00B760BD" w:rsidRDefault="00B760BD" w:rsidP="00B760BD">
      <w:pPr>
        <w:pStyle w:val="Heading3"/>
        <w:ind w:left="720"/>
        <w:rPr>
          <w:rFonts w:ascii="Arial" w:hAnsi="Arial" w:cs="Arial"/>
          <w:sz w:val="18"/>
          <w:szCs w:val="18"/>
        </w:rPr>
      </w:pPr>
      <w:bookmarkStart w:id="0" w:name="_Toc20150034"/>
      <w:bookmarkStart w:id="1" w:name="_Toc27846833"/>
      <w:bookmarkStart w:id="2" w:name="_Toc36187964"/>
      <w:bookmarkStart w:id="3" w:name="_Toc45183868"/>
      <w:bookmarkStart w:id="4" w:name="_Toc47342710"/>
      <w:bookmarkStart w:id="5" w:name="_Toc51769411"/>
      <w:bookmarkStart w:id="6" w:name="_Toc114665422"/>
      <w:r w:rsidRPr="00B760BD">
        <w:rPr>
          <w:rFonts w:ascii="Arial" w:hAnsi="Arial" w:cs="Arial"/>
          <w:sz w:val="18"/>
          <w:szCs w:val="18"/>
        </w:rPr>
        <w:t>5.21.3</w:t>
      </w:r>
      <w:r w:rsidRPr="00B760BD">
        <w:rPr>
          <w:rFonts w:ascii="Arial" w:hAnsi="Arial" w:cs="Arial"/>
          <w:sz w:val="18"/>
          <w:szCs w:val="18"/>
        </w:rPr>
        <w:tab/>
        <w:t>Network Reliability support with Sets</w:t>
      </w:r>
      <w:bookmarkEnd w:id="0"/>
      <w:bookmarkEnd w:id="1"/>
      <w:bookmarkEnd w:id="2"/>
      <w:bookmarkEnd w:id="3"/>
      <w:bookmarkEnd w:id="4"/>
      <w:bookmarkEnd w:id="5"/>
      <w:bookmarkEnd w:id="6"/>
    </w:p>
    <w:p w14:paraId="51FA2860" w14:textId="77777777" w:rsidR="00B760BD" w:rsidRPr="00B760BD" w:rsidRDefault="00B760BD" w:rsidP="00B760BD">
      <w:pPr>
        <w:pStyle w:val="Heading4"/>
        <w:ind w:left="720"/>
        <w:rPr>
          <w:rFonts w:ascii="Arial" w:eastAsia="Times New Roman" w:hAnsi="Arial" w:cs="Arial"/>
          <w:b w:val="0"/>
          <w:bCs w:val="0"/>
          <w:sz w:val="18"/>
          <w:szCs w:val="18"/>
        </w:rPr>
      </w:pPr>
      <w:bookmarkStart w:id="7" w:name="_Toc20150035"/>
      <w:bookmarkStart w:id="8" w:name="_Toc27846834"/>
      <w:bookmarkStart w:id="9" w:name="_Toc36187965"/>
      <w:bookmarkStart w:id="10" w:name="_Toc45183869"/>
      <w:bookmarkStart w:id="11" w:name="_Toc47342711"/>
      <w:bookmarkStart w:id="12" w:name="_Toc51769412"/>
      <w:bookmarkStart w:id="13" w:name="_Toc114665423"/>
      <w:r w:rsidRPr="00B760BD">
        <w:rPr>
          <w:rFonts w:ascii="Arial" w:eastAsia="Times New Roman" w:hAnsi="Arial" w:cs="Arial"/>
          <w:b w:val="0"/>
          <w:bCs w:val="0"/>
          <w:sz w:val="18"/>
          <w:szCs w:val="18"/>
        </w:rPr>
        <w:t>5.21.3.1</w:t>
      </w:r>
      <w:r w:rsidRPr="00B760BD">
        <w:rPr>
          <w:rFonts w:ascii="Arial" w:eastAsia="Times New Roman" w:hAnsi="Arial" w:cs="Arial"/>
          <w:b w:val="0"/>
          <w:bCs w:val="0"/>
          <w:sz w:val="18"/>
          <w:szCs w:val="18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C6FB1AB" w14:textId="3782942C" w:rsidR="00B760BD" w:rsidRPr="00B760BD" w:rsidRDefault="00B760BD" w:rsidP="002749ED">
      <w:pPr>
        <w:ind w:left="720"/>
        <w:rPr>
          <w:rFonts w:ascii="Arial" w:hAnsi="Arial" w:cs="Arial"/>
          <w:sz w:val="18"/>
          <w:szCs w:val="18"/>
        </w:rPr>
      </w:pPr>
      <w:r w:rsidRPr="00B760BD">
        <w:rPr>
          <w:rFonts w:ascii="Arial" w:hAnsi="Arial" w:cs="Arial"/>
          <w:sz w:val="18"/>
          <w:szCs w:val="18"/>
        </w:rPr>
        <w:t xml:space="preserve">A Network Function instance can be deployed such that several network function instances are present within an NF Set to provide distribution, redundancy and scalability together as a Set of NF instances. The same is also supported for NF Services. </w:t>
      </w:r>
    </w:p>
    <w:p w14:paraId="2E83446A" w14:textId="3A5D2E9E" w:rsidR="00A9368A" w:rsidRDefault="00A9368A" w:rsidP="00FA515C">
      <w:pPr>
        <w:rPr>
          <w:rFonts w:ascii="Arial" w:hAnsi="Arial" w:cs="Arial"/>
        </w:rPr>
      </w:pPr>
    </w:p>
    <w:p w14:paraId="551F33AE" w14:textId="298AF930" w:rsidR="0010279A" w:rsidRDefault="0010279A" w:rsidP="00FA515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NF (service) Set perfectly fit</w:t>
      </w:r>
      <w:r w:rsidR="00CD4FD6">
        <w:rPr>
          <w:rFonts w:ascii="Arial" w:hAnsi="Arial" w:cs="Arial"/>
          <w:b/>
          <w:bCs/>
        </w:rPr>
        <w:t>s to</w:t>
      </w:r>
      <w:r>
        <w:rPr>
          <w:rFonts w:ascii="Arial" w:hAnsi="Arial" w:cs="Arial"/>
          <w:b/>
          <w:bCs/>
        </w:rPr>
        <w:t xml:space="preserve"> a cloud-based architecture</w:t>
      </w:r>
      <w:r w:rsidR="00CD4FD6" w:rsidRPr="002A20AB">
        <w:rPr>
          <w:rFonts w:ascii="Arial" w:hAnsi="Arial" w:cs="Arial"/>
        </w:rPr>
        <w:t>,</w:t>
      </w:r>
      <w:r w:rsidRPr="002A20AB">
        <w:rPr>
          <w:rFonts w:ascii="Arial" w:hAnsi="Arial" w:cs="Arial"/>
        </w:rPr>
        <w:t xml:space="preserve"> which is </w:t>
      </w:r>
      <w:r w:rsidR="009B5D33" w:rsidRPr="002A20AB">
        <w:rPr>
          <w:rFonts w:ascii="Arial" w:hAnsi="Arial" w:cs="Arial"/>
        </w:rPr>
        <w:t xml:space="preserve">the trend of </w:t>
      </w:r>
      <w:r w:rsidR="00656FFE">
        <w:rPr>
          <w:rFonts w:ascii="Arial" w:hAnsi="Arial" w:cs="Arial"/>
        </w:rPr>
        <w:t xml:space="preserve">the </w:t>
      </w:r>
      <w:r w:rsidR="004A5CBA" w:rsidRPr="002A20AB">
        <w:rPr>
          <w:rFonts w:ascii="Arial" w:hAnsi="Arial" w:cs="Arial"/>
        </w:rPr>
        <w:t xml:space="preserve">industry and </w:t>
      </w:r>
      <w:r w:rsidR="00CD4FD6" w:rsidRPr="002A20AB">
        <w:rPr>
          <w:rFonts w:ascii="Arial" w:hAnsi="Arial" w:cs="Arial"/>
        </w:rPr>
        <w:t>corresponds to what the ecosystem</w:t>
      </w:r>
      <w:r w:rsidRPr="002A20AB">
        <w:rPr>
          <w:rFonts w:ascii="Arial" w:hAnsi="Arial" w:cs="Arial"/>
        </w:rPr>
        <w:t xml:space="preserve"> expect</w:t>
      </w:r>
      <w:r w:rsidR="00CD4FD6" w:rsidRPr="002A20AB">
        <w:rPr>
          <w:rFonts w:ascii="Arial" w:hAnsi="Arial" w:cs="Arial"/>
        </w:rPr>
        <w:t>s</w:t>
      </w:r>
      <w:r w:rsidRPr="002A20AB">
        <w:rPr>
          <w:rFonts w:ascii="Arial" w:hAnsi="Arial" w:cs="Arial"/>
        </w:rPr>
        <w:t xml:space="preserve"> for 5G </w:t>
      </w:r>
      <w:r w:rsidR="00CD4FD6" w:rsidRPr="002A20AB">
        <w:rPr>
          <w:rFonts w:ascii="Arial" w:hAnsi="Arial" w:cs="Arial"/>
        </w:rPr>
        <w:t>deployments</w:t>
      </w:r>
      <w:r>
        <w:rPr>
          <w:rFonts w:ascii="Arial" w:hAnsi="Arial" w:cs="Arial"/>
          <w:b/>
          <w:bCs/>
        </w:rPr>
        <w:t>.</w:t>
      </w:r>
    </w:p>
    <w:p w14:paraId="4103CDCD" w14:textId="77777777" w:rsidR="0010279A" w:rsidRDefault="0010279A" w:rsidP="00FA515C">
      <w:pPr>
        <w:rPr>
          <w:rFonts w:ascii="Arial" w:hAnsi="Arial" w:cs="Arial"/>
          <w:b/>
          <w:bCs/>
        </w:rPr>
      </w:pPr>
    </w:p>
    <w:p w14:paraId="23D227E3" w14:textId="679EE0B3" w:rsidR="00B760BD" w:rsidRDefault="00B760BD" w:rsidP="00FA515C">
      <w:pPr>
        <w:rPr>
          <w:rFonts w:ascii="Arial" w:hAnsi="Arial" w:cs="Arial"/>
        </w:rPr>
      </w:pPr>
      <w:r w:rsidRPr="002F6888">
        <w:rPr>
          <w:rFonts w:ascii="Arial" w:hAnsi="Arial" w:cs="Arial"/>
          <w:b/>
          <w:bCs/>
        </w:rPr>
        <w:t xml:space="preserve">Extensive </w:t>
      </w:r>
      <w:r w:rsidR="00FB593F">
        <w:rPr>
          <w:rFonts w:ascii="Arial" w:hAnsi="Arial" w:cs="Arial"/>
          <w:b/>
          <w:bCs/>
        </w:rPr>
        <w:t xml:space="preserve">standardization </w:t>
      </w:r>
      <w:r w:rsidRPr="002F6888">
        <w:rPr>
          <w:rFonts w:ascii="Arial" w:hAnsi="Arial" w:cs="Arial"/>
          <w:b/>
          <w:bCs/>
        </w:rPr>
        <w:t xml:space="preserve">work </w:t>
      </w:r>
      <w:r w:rsidR="00AD0BBC" w:rsidRPr="002F6888">
        <w:rPr>
          <w:rFonts w:ascii="Arial" w:hAnsi="Arial" w:cs="Arial"/>
          <w:b/>
          <w:bCs/>
        </w:rPr>
        <w:t>has taken place</w:t>
      </w:r>
      <w:r w:rsidR="00BC1E35">
        <w:rPr>
          <w:rFonts w:ascii="Arial" w:hAnsi="Arial" w:cs="Arial"/>
          <w:b/>
          <w:bCs/>
        </w:rPr>
        <w:t xml:space="preserve"> since Rel-15 and</w:t>
      </w:r>
      <w:r w:rsidR="00AD0BBC" w:rsidRPr="002F6888">
        <w:rPr>
          <w:rFonts w:ascii="Arial" w:hAnsi="Arial" w:cs="Arial"/>
          <w:b/>
          <w:bCs/>
        </w:rPr>
        <w:t xml:space="preserve"> throughout all 3GPP WGs to support the NF</w:t>
      </w:r>
      <w:r w:rsidR="002749ED">
        <w:rPr>
          <w:rFonts w:ascii="Arial" w:hAnsi="Arial" w:cs="Arial"/>
          <w:b/>
          <w:bCs/>
        </w:rPr>
        <w:t xml:space="preserve"> (service)</w:t>
      </w:r>
      <w:r w:rsidR="00AD0BBC" w:rsidRPr="002F6888">
        <w:rPr>
          <w:rFonts w:ascii="Arial" w:hAnsi="Arial" w:cs="Arial"/>
          <w:b/>
          <w:bCs/>
        </w:rPr>
        <w:t xml:space="preserve"> set </w:t>
      </w:r>
      <w:r w:rsidR="00FB593F">
        <w:rPr>
          <w:rFonts w:ascii="Arial" w:hAnsi="Arial" w:cs="Arial"/>
          <w:b/>
          <w:bCs/>
        </w:rPr>
        <w:t>framework</w:t>
      </w:r>
      <w:r w:rsidR="00AD0BBC">
        <w:rPr>
          <w:rFonts w:ascii="Arial" w:hAnsi="Arial" w:cs="Arial"/>
        </w:rPr>
        <w:t>, including</w:t>
      </w:r>
      <w:r w:rsidR="00FB593F">
        <w:rPr>
          <w:rFonts w:ascii="Arial" w:hAnsi="Arial" w:cs="Arial"/>
        </w:rPr>
        <w:t xml:space="preserve"> </w:t>
      </w:r>
      <w:r w:rsidR="00AD0BBC">
        <w:rPr>
          <w:rFonts w:ascii="Arial" w:hAnsi="Arial" w:cs="Arial"/>
        </w:rPr>
        <w:t xml:space="preserve">5GS system </w:t>
      </w:r>
      <w:r w:rsidR="00AD0BBC" w:rsidRPr="000A1431">
        <w:rPr>
          <w:rFonts w:ascii="Arial" w:hAnsi="Arial" w:cs="Arial"/>
          <w:b/>
          <w:bCs/>
        </w:rPr>
        <w:t>architecture</w:t>
      </w:r>
      <w:r w:rsidR="00AD0BBC">
        <w:rPr>
          <w:rFonts w:ascii="Arial" w:hAnsi="Arial" w:cs="Arial"/>
        </w:rPr>
        <w:t xml:space="preserve"> requirements in SA2, </w:t>
      </w:r>
      <w:r w:rsidR="00FB593F">
        <w:rPr>
          <w:rFonts w:ascii="Arial" w:hAnsi="Arial" w:cs="Arial"/>
        </w:rPr>
        <w:t xml:space="preserve">extensive </w:t>
      </w:r>
      <w:r w:rsidR="00AD0BBC" w:rsidRPr="000A1431">
        <w:rPr>
          <w:rFonts w:ascii="Arial" w:hAnsi="Arial" w:cs="Arial"/>
          <w:b/>
          <w:bCs/>
        </w:rPr>
        <w:t>protocol</w:t>
      </w:r>
      <w:r w:rsidR="00AD0BBC">
        <w:rPr>
          <w:rFonts w:ascii="Arial" w:hAnsi="Arial" w:cs="Arial"/>
        </w:rPr>
        <w:t xml:space="preserve"> </w:t>
      </w:r>
      <w:r w:rsidR="00FB593F">
        <w:rPr>
          <w:rFonts w:ascii="Arial" w:hAnsi="Arial" w:cs="Arial"/>
        </w:rPr>
        <w:t>work</w:t>
      </w:r>
      <w:r w:rsidR="00AD0BBC">
        <w:rPr>
          <w:rFonts w:ascii="Arial" w:hAnsi="Arial" w:cs="Arial"/>
        </w:rPr>
        <w:t xml:space="preserve"> in CT4 and CT3, </w:t>
      </w:r>
      <w:r w:rsidR="00FB593F" w:rsidRPr="000A1431">
        <w:rPr>
          <w:rFonts w:ascii="Arial" w:hAnsi="Arial" w:cs="Arial"/>
          <w:b/>
          <w:bCs/>
        </w:rPr>
        <w:t>security</w:t>
      </w:r>
      <w:r w:rsidR="00FB593F">
        <w:rPr>
          <w:rFonts w:ascii="Arial" w:hAnsi="Arial" w:cs="Arial"/>
        </w:rPr>
        <w:t xml:space="preserve"> related work in SA3 (e.g. extensions to the </w:t>
      </w:r>
      <w:r w:rsidR="00AD0BBC">
        <w:rPr>
          <w:rFonts w:ascii="Arial" w:hAnsi="Arial" w:cs="Arial"/>
        </w:rPr>
        <w:t xml:space="preserve">Oauth2 access token procedures </w:t>
      </w:r>
      <w:r w:rsidR="00FB593F">
        <w:rPr>
          <w:rFonts w:ascii="Arial" w:hAnsi="Arial" w:cs="Arial"/>
        </w:rPr>
        <w:t xml:space="preserve">to </w:t>
      </w:r>
      <w:r w:rsidR="00AD0BBC">
        <w:rPr>
          <w:rFonts w:ascii="Arial" w:hAnsi="Arial" w:cs="Arial"/>
        </w:rPr>
        <w:t>support</w:t>
      </w:r>
      <w:r w:rsidR="00FB593F">
        <w:rPr>
          <w:rFonts w:ascii="Arial" w:hAnsi="Arial" w:cs="Arial"/>
        </w:rPr>
        <w:t xml:space="preserve"> access token valid for a request </w:t>
      </w:r>
      <w:r w:rsidR="00873216">
        <w:rPr>
          <w:rFonts w:ascii="Arial" w:hAnsi="Arial" w:cs="Arial"/>
        </w:rPr>
        <w:t>targeting</w:t>
      </w:r>
      <w:r w:rsidR="00FB593F">
        <w:rPr>
          <w:rFonts w:ascii="Arial" w:hAnsi="Arial" w:cs="Arial"/>
        </w:rPr>
        <w:t xml:space="preserve"> any NF of an NF set)</w:t>
      </w:r>
      <w:r w:rsidR="00AD0BBC">
        <w:rPr>
          <w:rFonts w:ascii="Arial" w:hAnsi="Arial" w:cs="Arial"/>
        </w:rPr>
        <w:t xml:space="preserve">, </w:t>
      </w:r>
      <w:r w:rsidR="00AD0BBC" w:rsidRPr="000A1431">
        <w:rPr>
          <w:rFonts w:ascii="Arial" w:hAnsi="Arial" w:cs="Arial"/>
          <w:b/>
          <w:bCs/>
        </w:rPr>
        <w:t>charging</w:t>
      </w:r>
      <w:r w:rsidR="00AD0BBC">
        <w:rPr>
          <w:rFonts w:ascii="Arial" w:hAnsi="Arial" w:cs="Arial"/>
        </w:rPr>
        <w:t xml:space="preserve"> and </w:t>
      </w:r>
      <w:r w:rsidR="00AD0BBC" w:rsidRPr="000A1431">
        <w:rPr>
          <w:rFonts w:ascii="Arial" w:hAnsi="Arial" w:cs="Arial"/>
          <w:b/>
          <w:bCs/>
        </w:rPr>
        <w:t>OAM</w:t>
      </w:r>
      <w:r w:rsidR="00AD0BBC">
        <w:rPr>
          <w:rFonts w:ascii="Arial" w:hAnsi="Arial" w:cs="Arial"/>
        </w:rPr>
        <w:t xml:space="preserve"> </w:t>
      </w:r>
      <w:r w:rsidR="00FB593F">
        <w:rPr>
          <w:rFonts w:ascii="Arial" w:hAnsi="Arial" w:cs="Arial"/>
        </w:rPr>
        <w:t>impacts</w:t>
      </w:r>
      <w:r w:rsidR="00AD0BBC">
        <w:rPr>
          <w:rFonts w:ascii="Arial" w:hAnsi="Arial" w:cs="Arial"/>
        </w:rPr>
        <w:t xml:space="preserve"> in SA5.</w:t>
      </w:r>
    </w:p>
    <w:p w14:paraId="3C23BA6C" w14:textId="41B39D06" w:rsidR="00B430CE" w:rsidRDefault="00B430CE" w:rsidP="00FA515C">
      <w:pPr>
        <w:rPr>
          <w:rFonts w:ascii="Arial" w:hAnsi="Arial" w:cs="Arial"/>
        </w:rPr>
      </w:pPr>
    </w:p>
    <w:p w14:paraId="1933A6B7" w14:textId="641B203E" w:rsidR="001D078B" w:rsidRDefault="00B430CE" w:rsidP="00B430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NF set can </w:t>
      </w:r>
      <w:r w:rsidRPr="00B430CE">
        <w:rPr>
          <w:rFonts w:ascii="Arial" w:hAnsi="Arial" w:cs="Arial"/>
        </w:rPr>
        <w:t xml:space="preserve">be achieved </w:t>
      </w:r>
      <w:r>
        <w:rPr>
          <w:rFonts w:ascii="Arial" w:hAnsi="Arial" w:cs="Arial"/>
        </w:rPr>
        <w:t>by</w:t>
      </w:r>
      <w:r w:rsidRPr="00B430CE">
        <w:rPr>
          <w:rFonts w:ascii="Arial" w:hAnsi="Arial" w:cs="Arial"/>
        </w:rPr>
        <w:t xml:space="preserve"> NF</w:t>
      </w:r>
      <w:r>
        <w:rPr>
          <w:rFonts w:ascii="Arial" w:hAnsi="Arial" w:cs="Arial"/>
        </w:rPr>
        <w:t>s</w:t>
      </w:r>
      <w:r w:rsidRPr="00B430CE">
        <w:rPr>
          <w:rFonts w:ascii="Arial" w:hAnsi="Arial" w:cs="Arial"/>
        </w:rPr>
        <w:t xml:space="preserve"> shar</w:t>
      </w:r>
      <w:r>
        <w:rPr>
          <w:rFonts w:ascii="Arial" w:hAnsi="Arial" w:cs="Arial"/>
        </w:rPr>
        <w:t>ing</w:t>
      </w:r>
      <w:r w:rsidRPr="00B430CE">
        <w:rPr>
          <w:rFonts w:ascii="Arial" w:hAnsi="Arial" w:cs="Arial"/>
        </w:rPr>
        <w:t xml:space="preserve"> the same context data</w:t>
      </w:r>
      <w:r w:rsidR="001552DF">
        <w:rPr>
          <w:rFonts w:ascii="Arial" w:hAnsi="Arial" w:cs="Arial"/>
        </w:rPr>
        <w:t>.</w:t>
      </w:r>
      <w:r w:rsidRPr="00B430CE">
        <w:rPr>
          <w:rFonts w:ascii="Arial" w:hAnsi="Arial" w:cs="Arial"/>
        </w:rPr>
        <w:t xml:space="preserve"> </w:t>
      </w:r>
      <w:r w:rsidR="0025407C">
        <w:rPr>
          <w:rFonts w:ascii="Arial" w:hAnsi="Arial" w:cs="Arial"/>
        </w:rPr>
        <w:t>C</w:t>
      </w:r>
      <w:r w:rsidR="001D078B">
        <w:rPr>
          <w:rFonts w:ascii="Arial" w:hAnsi="Arial" w:cs="Arial"/>
        </w:rPr>
        <w:t xml:space="preserve">ontext data shared between NFs of an NF set are not standardized, </w:t>
      </w:r>
      <w:r w:rsidR="00A0408F">
        <w:rPr>
          <w:rFonts w:ascii="Arial" w:hAnsi="Arial" w:cs="Arial"/>
        </w:rPr>
        <w:t xml:space="preserve">so </w:t>
      </w:r>
      <w:r w:rsidR="008F20DB">
        <w:rPr>
          <w:rFonts w:ascii="Arial" w:hAnsi="Arial" w:cs="Arial"/>
        </w:rPr>
        <w:t>i</w:t>
      </w:r>
      <w:r w:rsidR="001D078B">
        <w:rPr>
          <w:rFonts w:ascii="Arial" w:hAnsi="Arial" w:cs="Arial"/>
        </w:rPr>
        <w:t>t</w:t>
      </w:r>
      <w:r w:rsidR="008F20DB">
        <w:rPr>
          <w:rFonts w:ascii="Arial" w:hAnsi="Arial" w:cs="Arial"/>
        </w:rPr>
        <w:t xml:space="preserve"> </w:t>
      </w:r>
      <w:r w:rsidR="001D078B">
        <w:rPr>
          <w:rFonts w:ascii="Arial" w:hAnsi="Arial" w:cs="Arial"/>
        </w:rPr>
        <w:t>is assume</w:t>
      </w:r>
      <w:r w:rsidR="008F20DB">
        <w:rPr>
          <w:rFonts w:ascii="Arial" w:hAnsi="Arial" w:cs="Arial"/>
        </w:rPr>
        <w:t>d</w:t>
      </w:r>
      <w:r w:rsidR="001D078B">
        <w:rPr>
          <w:rFonts w:ascii="Arial" w:hAnsi="Arial" w:cs="Arial"/>
        </w:rPr>
        <w:t xml:space="preserve"> that </w:t>
      </w:r>
      <w:r w:rsidR="008F20DB">
        <w:rPr>
          <w:rFonts w:ascii="Arial" w:hAnsi="Arial" w:cs="Arial"/>
        </w:rPr>
        <w:t xml:space="preserve">the </w:t>
      </w:r>
      <w:r w:rsidR="001D078B">
        <w:rPr>
          <w:rFonts w:ascii="Arial" w:hAnsi="Arial" w:cs="Arial"/>
        </w:rPr>
        <w:t>NFs in the set are from the same vendor. This does not hinder</w:t>
      </w:r>
      <w:r w:rsidR="00824FFA">
        <w:rPr>
          <w:rFonts w:ascii="Arial" w:hAnsi="Arial" w:cs="Arial"/>
        </w:rPr>
        <w:t xml:space="preserve"> though</w:t>
      </w:r>
      <w:r w:rsidR="001D078B">
        <w:rPr>
          <w:rFonts w:ascii="Arial" w:hAnsi="Arial" w:cs="Arial"/>
        </w:rPr>
        <w:t xml:space="preserve"> the </w:t>
      </w:r>
      <w:r w:rsidR="001D078B" w:rsidRPr="007758B7">
        <w:rPr>
          <w:rFonts w:ascii="Arial" w:hAnsi="Arial" w:cs="Arial"/>
          <w:b/>
          <w:bCs/>
        </w:rPr>
        <w:t>possibility for an operator to deploy NFs from different vendors,</w:t>
      </w:r>
      <w:r w:rsidR="00824FFA" w:rsidRPr="007758B7">
        <w:rPr>
          <w:rFonts w:ascii="Arial" w:hAnsi="Arial" w:cs="Arial"/>
          <w:b/>
          <w:bCs/>
        </w:rPr>
        <w:t xml:space="preserve"> </w:t>
      </w:r>
      <w:r w:rsidR="001D078B" w:rsidRPr="007758B7">
        <w:rPr>
          <w:rFonts w:ascii="Arial" w:hAnsi="Arial" w:cs="Arial"/>
          <w:b/>
          <w:bCs/>
        </w:rPr>
        <w:t>in different NF sets</w:t>
      </w:r>
      <w:r w:rsidR="00824FFA">
        <w:rPr>
          <w:rFonts w:ascii="Arial" w:hAnsi="Arial" w:cs="Arial"/>
        </w:rPr>
        <w:t>, e.g.</w:t>
      </w:r>
      <w:r w:rsidR="001552DF">
        <w:rPr>
          <w:rFonts w:ascii="Arial" w:hAnsi="Arial" w:cs="Arial"/>
        </w:rPr>
        <w:t>,</w:t>
      </w:r>
      <w:r w:rsidR="00824FFA">
        <w:rPr>
          <w:rFonts w:ascii="Arial" w:hAnsi="Arial" w:cs="Arial"/>
        </w:rPr>
        <w:t xml:space="preserve"> </w:t>
      </w:r>
      <w:r w:rsidR="001D078B">
        <w:rPr>
          <w:rFonts w:ascii="Arial" w:hAnsi="Arial" w:cs="Arial"/>
        </w:rPr>
        <w:t xml:space="preserve">an AMF region </w:t>
      </w:r>
      <w:r w:rsidR="00824FFA">
        <w:rPr>
          <w:rFonts w:ascii="Arial" w:hAnsi="Arial" w:cs="Arial"/>
        </w:rPr>
        <w:t xml:space="preserve">may </w:t>
      </w:r>
      <w:r w:rsidR="001D078B">
        <w:rPr>
          <w:rFonts w:ascii="Arial" w:hAnsi="Arial" w:cs="Arial"/>
        </w:rPr>
        <w:t>compris</w:t>
      </w:r>
      <w:r w:rsidR="00824FFA">
        <w:rPr>
          <w:rFonts w:ascii="Arial" w:hAnsi="Arial" w:cs="Arial"/>
        </w:rPr>
        <w:t>e</w:t>
      </w:r>
      <w:r w:rsidR="001D078B">
        <w:rPr>
          <w:rFonts w:ascii="Arial" w:hAnsi="Arial" w:cs="Arial"/>
        </w:rPr>
        <w:t xml:space="preserve"> multiple AMF sets</w:t>
      </w:r>
      <w:r w:rsidR="00824FFA">
        <w:rPr>
          <w:rFonts w:ascii="Arial" w:hAnsi="Arial" w:cs="Arial"/>
        </w:rPr>
        <w:t xml:space="preserve"> from </w:t>
      </w:r>
      <w:r w:rsidR="001D078B">
        <w:rPr>
          <w:rFonts w:ascii="Arial" w:hAnsi="Arial" w:cs="Arial"/>
        </w:rPr>
        <w:t>different vendors</w:t>
      </w:r>
      <w:r w:rsidR="00824FFA">
        <w:rPr>
          <w:rFonts w:ascii="Arial" w:hAnsi="Arial" w:cs="Arial"/>
        </w:rPr>
        <w:t>, or e.g.</w:t>
      </w:r>
      <w:r w:rsidR="001552DF">
        <w:rPr>
          <w:rFonts w:ascii="Arial" w:hAnsi="Arial" w:cs="Arial"/>
        </w:rPr>
        <w:t>,</w:t>
      </w:r>
      <w:r w:rsidR="00824FFA">
        <w:rPr>
          <w:rFonts w:ascii="Arial" w:hAnsi="Arial" w:cs="Arial"/>
        </w:rPr>
        <w:t xml:space="preserve"> a S-NSSAI/DNN may be served by different SMF sets from different vendors</w:t>
      </w:r>
      <w:r w:rsidR="00E10CED">
        <w:rPr>
          <w:rFonts w:ascii="Arial" w:hAnsi="Arial" w:cs="Arial"/>
        </w:rPr>
        <w:t xml:space="preserve">. </w:t>
      </w:r>
      <w:r w:rsidR="008F20DB">
        <w:rPr>
          <w:rFonts w:ascii="Arial" w:hAnsi="Arial" w:cs="Arial"/>
        </w:rPr>
        <w:t xml:space="preserve">Furthermore, instances of an NF (service) set might span </w:t>
      </w:r>
      <w:r w:rsidR="007A45F2">
        <w:rPr>
          <w:rFonts w:ascii="Arial" w:hAnsi="Arial" w:cs="Arial"/>
        </w:rPr>
        <w:t xml:space="preserve">on </w:t>
      </w:r>
      <w:r w:rsidR="008F20DB">
        <w:rPr>
          <w:rFonts w:ascii="Arial" w:hAnsi="Arial" w:cs="Arial"/>
        </w:rPr>
        <w:t>more than one Data Center to offer reliability even in the event of a whole Data Center failure</w:t>
      </w:r>
      <w:r w:rsidR="00E543F2">
        <w:rPr>
          <w:rFonts w:ascii="Arial" w:hAnsi="Arial" w:cs="Arial"/>
        </w:rPr>
        <w:t xml:space="preserve">. </w:t>
      </w:r>
    </w:p>
    <w:p w14:paraId="05ACEBC1" w14:textId="5BB169A1" w:rsidR="00B430CE" w:rsidRDefault="00B430CE" w:rsidP="00B430CE">
      <w:pPr>
        <w:rPr>
          <w:rFonts w:ascii="Arial" w:hAnsi="Arial" w:cs="Arial"/>
        </w:rPr>
      </w:pPr>
    </w:p>
    <w:p w14:paraId="7CF74588" w14:textId="2C322993" w:rsidR="00186CA7" w:rsidRDefault="00B269A2" w:rsidP="00B430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NF set can support </w:t>
      </w:r>
      <w:r w:rsidR="004433C1">
        <w:rPr>
          <w:rFonts w:ascii="Arial" w:hAnsi="Arial" w:cs="Arial"/>
        </w:rPr>
        <w:t>different types of deployments</w:t>
      </w:r>
      <w:r w:rsidR="001B3981">
        <w:rPr>
          <w:rFonts w:ascii="Arial" w:hAnsi="Arial" w:cs="Arial"/>
        </w:rPr>
        <w:t>. D</w:t>
      </w:r>
      <w:r w:rsidR="001B3981" w:rsidRPr="002F6888">
        <w:rPr>
          <w:rFonts w:ascii="Arial" w:hAnsi="Arial" w:cs="Arial"/>
        </w:rPr>
        <w:t>eployment using primary and secondary</w:t>
      </w:r>
      <w:r w:rsidR="001B3981">
        <w:rPr>
          <w:rFonts w:ascii="Arial" w:hAnsi="Arial" w:cs="Arial"/>
        </w:rPr>
        <w:t xml:space="preserve"> NFs</w:t>
      </w:r>
      <w:r w:rsidR="001B3981" w:rsidRPr="002F6888">
        <w:rPr>
          <w:rFonts w:ascii="Arial" w:hAnsi="Arial" w:cs="Arial"/>
        </w:rPr>
        <w:t xml:space="preserve">, or active-standby model is </w:t>
      </w:r>
      <w:r w:rsidR="001B3981">
        <w:rPr>
          <w:rFonts w:ascii="Arial" w:hAnsi="Arial" w:cs="Arial"/>
        </w:rPr>
        <w:t>one possible deployment</w:t>
      </w:r>
      <w:r w:rsidR="001B3981" w:rsidRPr="002F6888">
        <w:rPr>
          <w:rFonts w:ascii="Arial" w:hAnsi="Arial" w:cs="Arial"/>
        </w:rPr>
        <w:t xml:space="preserve"> of the NF </w:t>
      </w:r>
      <w:r w:rsidR="00314113">
        <w:rPr>
          <w:rFonts w:ascii="Arial" w:hAnsi="Arial" w:cs="Arial"/>
        </w:rPr>
        <w:t>s</w:t>
      </w:r>
      <w:r w:rsidR="001B3981" w:rsidRPr="002F6888">
        <w:rPr>
          <w:rFonts w:ascii="Arial" w:hAnsi="Arial" w:cs="Arial"/>
        </w:rPr>
        <w:t xml:space="preserve">et </w:t>
      </w:r>
      <w:r w:rsidR="00314113">
        <w:rPr>
          <w:rFonts w:ascii="Arial" w:hAnsi="Arial" w:cs="Arial"/>
        </w:rPr>
        <w:t>framework</w:t>
      </w:r>
      <w:r w:rsidR="001B3981" w:rsidRPr="002F6888">
        <w:rPr>
          <w:rFonts w:ascii="Arial" w:hAnsi="Arial" w:cs="Arial"/>
        </w:rPr>
        <w:t>.</w:t>
      </w:r>
      <w:r w:rsidR="001B3981">
        <w:rPr>
          <w:rFonts w:ascii="Arial" w:hAnsi="Arial" w:cs="Arial"/>
        </w:rPr>
        <w:t xml:space="preserve"> </w:t>
      </w:r>
      <w:r w:rsidR="004433C1">
        <w:rPr>
          <w:rFonts w:ascii="Arial" w:hAnsi="Arial" w:cs="Arial"/>
        </w:rPr>
        <w:t xml:space="preserve">Binding procedures </w:t>
      </w:r>
      <w:r w:rsidR="00314113">
        <w:rPr>
          <w:rFonts w:ascii="Arial" w:hAnsi="Arial" w:cs="Arial"/>
        </w:rPr>
        <w:t xml:space="preserve">can </w:t>
      </w:r>
      <w:r w:rsidR="004433C1">
        <w:rPr>
          <w:rFonts w:ascii="Arial" w:hAnsi="Arial" w:cs="Arial"/>
        </w:rPr>
        <w:t xml:space="preserve">be used to </w:t>
      </w:r>
      <w:r w:rsidR="00314113">
        <w:rPr>
          <w:rFonts w:ascii="Arial" w:hAnsi="Arial" w:cs="Arial"/>
        </w:rPr>
        <w:t>bind</w:t>
      </w:r>
      <w:r w:rsidR="004433C1">
        <w:rPr>
          <w:rFonts w:ascii="Arial" w:hAnsi="Arial" w:cs="Arial"/>
        </w:rPr>
        <w:t xml:space="preserve"> </w:t>
      </w:r>
      <w:r w:rsidR="00314113">
        <w:rPr>
          <w:rFonts w:ascii="Arial" w:hAnsi="Arial" w:cs="Arial"/>
        </w:rPr>
        <w:t xml:space="preserve">subsequent </w:t>
      </w:r>
      <w:r w:rsidR="004433C1">
        <w:rPr>
          <w:rFonts w:ascii="Arial" w:hAnsi="Arial" w:cs="Arial"/>
        </w:rPr>
        <w:t>requests targeting a resource to a specific NF service (set) instance.</w:t>
      </w:r>
      <w:r w:rsidR="00314113">
        <w:rPr>
          <w:rFonts w:ascii="Arial" w:hAnsi="Arial" w:cs="Arial"/>
        </w:rPr>
        <w:t xml:space="preserve"> </w:t>
      </w:r>
      <w:r w:rsidR="00186CA7" w:rsidRPr="00FA515C">
        <w:rPr>
          <w:rFonts w:ascii="Arial" w:hAnsi="Arial" w:cs="Arial"/>
        </w:rPr>
        <w:t>(Routing) Binding Indication al</w:t>
      </w:r>
      <w:r w:rsidR="00186CA7">
        <w:rPr>
          <w:rFonts w:ascii="Arial" w:hAnsi="Arial" w:cs="Arial"/>
        </w:rPr>
        <w:t>so</w:t>
      </w:r>
      <w:r w:rsidR="00186CA7" w:rsidRPr="00FA515C">
        <w:rPr>
          <w:rFonts w:ascii="Arial" w:hAnsi="Arial" w:cs="Arial"/>
        </w:rPr>
        <w:t xml:space="preserve"> supports indicat</w:t>
      </w:r>
      <w:r w:rsidR="00186CA7">
        <w:rPr>
          <w:rFonts w:ascii="Arial" w:hAnsi="Arial" w:cs="Arial"/>
        </w:rPr>
        <w:t>ing</w:t>
      </w:r>
      <w:r w:rsidR="00186CA7" w:rsidRPr="00FA515C">
        <w:rPr>
          <w:rFonts w:ascii="Arial" w:hAnsi="Arial" w:cs="Arial"/>
        </w:rPr>
        <w:t xml:space="preserve"> </w:t>
      </w:r>
      <w:r w:rsidR="00186CA7">
        <w:rPr>
          <w:rFonts w:ascii="Arial" w:hAnsi="Arial" w:cs="Arial"/>
        </w:rPr>
        <w:t>a</w:t>
      </w:r>
      <w:r w:rsidR="00186CA7" w:rsidRPr="00FA515C">
        <w:rPr>
          <w:rFonts w:ascii="Arial" w:hAnsi="Arial" w:cs="Arial"/>
        </w:rPr>
        <w:t xml:space="preserve"> backup NF</w:t>
      </w:r>
      <w:r w:rsidR="00186CA7">
        <w:rPr>
          <w:rFonts w:ascii="Arial" w:hAnsi="Arial" w:cs="Arial"/>
        </w:rPr>
        <w:t xml:space="preserve"> to be </w:t>
      </w:r>
      <w:r w:rsidR="00186CA7" w:rsidRPr="00186CA7">
        <w:rPr>
          <w:rFonts w:ascii="Arial" w:hAnsi="Arial" w:cs="Arial"/>
        </w:rPr>
        <w:t xml:space="preserve">preferably selected when doing </w:t>
      </w:r>
      <w:r w:rsidR="00314113">
        <w:rPr>
          <w:rFonts w:ascii="Arial" w:hAnsi="Arial" w:cs="Arial"/>
        </w:rPr>
        <w:t xml:space="preserve">an NF </w:t>
      </w:r>
      <w:r w:rsidR="00186CA7" w:rsidRPr="00186CA7">
        <w:rPr>
          <w:rFonts w:ascii="Arial" w:hAnsi="Arial" w:cs="Arial"/>
        </w:rPr>
        <w:t>(re)selection</w:t>
      </w:r>
      <w:r w:rsidR="00314113">
        <w:rPr>
          <w:rFonts w:ascii="Arial" w:hAnsi="Arial" w:cs="Arial"/>
        </w:rPr>
        <w:t xml:space="preserve"> (s</w:t>
      </w:r>
      <w:r w:rsidR="00186CA7" w:rsidRPr="00FA515C">
        <w:rPr>
          <w:rFonts w:ascii="Arial" w:hAnsi="Arial" w:cs="Arial"/>
        </w:rPr>
        <w:t xml:space="preserve">ee </w:t>
      </w:r>
      <w:r w:rsidR="00314113">
        <w:rPr>
          <w:rFonts w:ascii="Arial" w:hAnsi="Arial" w:cs="Arial"/>
        </w:rPr>
        <w:t>clause </w:t>
      </w:r>
      <w:r w:rsidR="00186CA7" w:rsidRPr="00FA515C">
        <w:rPr>
          <w:rFonts w:ascii="Arial" w:hAnsi="Arial" w:cs="Arial"/>
        </w:rPr>
        <w:t xml:space="preserve">6.12.1 of TS 29.500).  </w:t>
      </w:r>
    </w:p>
    <w:p w14:paraId="3B7EA621" w14:textId="04B80AFF" w:rsidR="002F6888" w:rsidRDefault="002F6888" w:rsidP="00B430CE">
      <w:pPr>
        <w:rPr>
          <w:rFonts w:ascii="Arial" w:hAnsi="Arial" w:cs="Arial"/>
        </w:rPr>
      </w:pPr>
    </w:p>
    <w:p w14:paraId="673955FB" w14:textId="5292869D" w:rsidR="001B3981" w:rsidRDefault="007758B7" w:rsidP="00FD1312">
      <w:pPr>
        <w:rPr>
          <w:rFonts w:ascii="Arial" w:hAnsi="Arial" w:cs="Arial"/>
        </w:rPr>
      </w:pPr>
      <w:r>
        <w:rPr>
          <w:rFonts w:ascii="Arial" w:hAnsi="Arial" w:cs="Arial"/>
        </w:rPr>
        <w:t>5GC restoration solutions based on</w:t>
      </w:r>
      <w:r w:rsidR="00C81057">
        <w:rPr>
          <w:rFonts w:ascii="Arial" w:hAnsi="Arial" w:cs="Arial"/>
        </w:rPr>
        <w:t xml:space="preserve"> </w:t>
      </w:r>
      <w:r w:rsidR="002F6888" w:rsidRPr="002F6888">
        <w:rPr>
          <w:rFonts w:ascii="Arial" w:hAnsi="Arial" w:cs="Arial"/>
        </w:rPr>
        <w:t xml:space="preserve">NF </w:t>
      </w:r>
      <w:r w:rsidR="00C81057">
        <w:rPr>
          <w:rFonts w:ascii="Arial" w:hAnsi="Arial" w:cs="Arial"/>
        </w:rPr>
        <w:t xml:space="preserve">set </w:t>
      </w:r>
      <w:r>
        <w:rPr>
          <w:rFonts w:ascii="Arial" w:hAnsi="Arial" w:cs="Arial"/>
        </w:rPr>
        <w:t xml:space="preserve">deployment do not </w:t>
      </w:r>
      <w:r w:rsidR="00E06BF7">
        <w:rPr>
          <w:rFonts w:ascii="Arial" w:hAnsi="Arial" w:cs="Arial"/>
        </w:rPr>
        <w:t>caus</w:t>
      </w:r>
      <w:r w:rsidR="001A09C4">
        <w:rPr>
          <w:rFonts w:ascii="Arial" w:hAnsi="Arial" w:cs="Arial"/>
        </w:rPr>
        <w:t>e</w:t>
      </w:r>
      <w:r w:rsidR="00E06BF7">
        <w:rPr>
          <w:rFonts w:ascii="Arial" w:hAnsi="Arial" w:cs="Arial"/>
        </w:rPr>
        <w:t xml:space="preserve"> extra signal</w:t>
      </w:r>
      <w:r w:rsidR="00FD1312">
        <w:rPr>
          <w:rFonts w:ascii="Arial" w:hAnsi="Arial" w:cs="Arial"/>
        </w:rPr>
        <w:t>l</w:t>
      </w:r>
      <w:r w:rsidR="00E06BF7">
        <w:rPr>
          <w:rFonts w:ascii="Arial" w:hAnsi="Arial" w:cs="Arial"/>
        </w:rPr>
        <w:t xml:space="preserve">ing in the network </w:t>
      </w:r>
      <w:r>
        <w:rPr>
          <w:rFonts w:ascii="Arial" w:hAnsi="Arial" w:cs="Arial"/>
        </w:rPr>
        <w:t xml:space="preserve">and are transparent to </w:t>
      </w:r>
      <w:r w:rsidR="00E06BF7">
        <w:rPr>
          <w:rFonts w:ascii="Arial" w:hAnsi="Arial" w:cs="Arial"/>
        </w:rPr>
        <w:t>UE</w:t>
      </w:r>
      <w:r w:rsidR="00FD1312">
        <w:rPr>
          <w:rFonts w:ascii="Arial" w:hAnsi="Arial" w:cs="Arial"/>
        </w:rPr>
        <w:t>s</w:t>
      </w:r>
      <w:r w:rsidR="003B20B5">
        <w:rPr>
          <w:rFonts w:ascii="Arial" w:hAnsi="Arial" w:cs="Arial"/>
        </w:rPr>
        <w:t xml:space="preserve">, </w:t>
      </w:r>
      <w:r w:rsidR="00CD4FD6">
        <w:rPr>
          <w:rFonts w:ascii="Arial" w:hAnsi="Arial" w:cs="Arial"/>
        </w:rPr>
        <w:t xml:space="preserve">i.e. </w:t>
      </w:r>
      <w:r w:rsidR="003B20B5">
        <w:rPr>
          <w:rFonts w:ascii="Arial" w:hAnsi="Arial" w:cs="Arial"/>
        </w:rPr>
        <w:t>resource / session contexts affected by a NF failure</w:t>
      </w:r>
      <w:r w:rsidR="00CD4FD6">
        <w:rPr>
          <w:rFonts w:ascii="Arial" w:hAnsi="Arial" w:cs="Arial"/>
        </w:rPr>
        <w:t xml:space="preserve"> or scale-in operation</w:t>
      </w:r>
      <w:r w:rsidR="003B20B5">
        <w:rPr>
          <w:rFonts w:ascii="Arial" w:hAnsi="Arial" w:cs="Arial"/>
        </w:rPr>
        <w:t xml:space="preserve"> can </w:t>
      </w:r>
      <w:r w:rsidR="00ED013D">
        <w:rPr>
          <w:rFonts w:ascii="Arial" w:hAnsi="Arial" w:cs="Arial"/>
        </w:rPr>
        <w:t xml:space="preserve">be taken over </w:t>
      </w:r>
      <w:r w:rsidR="003B20B5">
        <w:rPr>
          <w:rFonts w:ascii="Arial" w:hAnsi="Arial" w:cs="Arial"/>
        </w:rPr>
        <w:t xml:space="preserve">seamlessly </w:t>
      </w:r>
      <w:r w:rsidR="00CD4FD6">
        <w:rPr>
          <w:rFonts w:ascii="Arial" w:hAnsi="Arial" w:cs="Arial"/>
        </w:rPr>
        <w:t>by</w:t>
      </w:r>
      <w:r w:rsidR="003B20B5">
        <w:rPr>
          <w:rFonts w:ascii="Arial" w:hAnsi="Arial" w:cs="Arial"/>
        </w:rPr>
        <w:t xml:space="preserve"> alternative NF</w:t>
      </w:r>
      <w:r w:rsidR="00CD4FD6">
        <w:rPr>
          <w:rFonts w:ascii="Arial" w:hAnsi="Arial" w:cs="Arial"/>
        </w:rPr>
        <w:t>(s)</w:t>
      </w:r>
      <w:r w:rsidR="003B20B5">
        <w:rPr>
          <w:rFonts w:ascii="Arial" w:hAnsi="Arial" w:cs="Arial"/>
        </w:rPr>
        <w:t xml:space="preserve"> in the same set</w:t>
      </w:r>
      <w:r w:rsidR="00E06BF7">
        <w:rPr>
          <w:rFonts w:ascii="Arial" w:hAnsi="Arial" w:cs="Arial"/>
        </w:rPr>
        <w:t>. In comparison, legacy restoration solutions specified in EPC</w:t>
      </w:r>
      <w:r w:rsidR="00FD13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(which do not support data context sharing) </w:t>
      </w:r>
      <w:r w:rsidR="00FD1312">
        <w:rPr>
          <w:rFonts w:ascii="Arial" w:hAnsi="Arial" w:cs="Arial"/>
        </w:rPr>
        <w:t>can result in massive signalling in the RAN and the CN</w:t>
      </w:r>
      <w:r w:rsidR="00CD4FD6">
        <w:rPr>
          <w:rFonts w:ascii="Arial" w:hAnsi="Arial" w:cs="Arial"/>
        </w:rPr>
        <w:t>,</w:t>
      </w:r>
      <w:r w:rsidR="0010279A">
        <w:rPr>
          <w:rFonts w:ascii="Arial" w:hAnsi="Arial" w:cs="Arial"/>
        </w:rPr>
        <w:t xml:space="preserve"> which </w:t>
      </w:r>
      <w:r w:rsidR="001C3F65">
        <w:rPr>
          <w:rFonts w:ascii="Arial" w:hAnsi="Arial" w:cs="Arial"/>
        </w:rPr>
        <w:t xml:space="preserve">can cause </w:t>
      </w:r>
      <w:r w:rsidR="0010279A">
        <w:rPr>
          <w:rFonts w:ascii="Arial" w:hAnsi="Arial" w:cs="Arial"/>
        </w:rPr>
        <w:t>further signalling overload</w:t>
      </w:r>
      <w:r w:rsidR="001C3F65">
        <w:rPr>
          <w:rFonts w:ascii="Arial" w:hAnsi="Arial" w:cs="Arial"/>
        </w:rPr>
        <w:t xml:space="preserve">, </w:t>
      </w:r>
      <w:r w:rsidR="003B20B5">
        <w:rPr>
          <w:rFonts w:ascii="Arial" w:hAnsi="Arial" w:cs="Arial"/>
        </w:rPr>
        <w:t xml:space="preserve">high signalling latency </w:t>
      </w:r>
      <w:r w:rsidR="001C3F65">
        <w:rPr>
          <w:rFonts w:ascii="Arial" w:hAnsi="Arial" w:cs="Arial"/>
        </w:rPr>
        <w:t xml:space="preserve">and result in </w:t>
      </w:r>
      <w:r w:rsidR="00CE157E">
        <w:rPr>
          <w:rFonts w:ascii="Arial" w:hAnsi="Arial" w:cs="Arial"/>
        </w:rPr>
        <w:t xml:space="preserve">degraded </w:t>
      </w:r>
      <w:r w:rsidR="001C3F65">
        <w:rPr>
          <w:rFonts w:ascii="Arial" w:hAnsi="Arial" w:cs="Arial"/>
        </w:rPr>
        <w:t xml:space="preserve">end user's </w:t>
      </w:r>
      <w:r w:rsidR="003B20B5">
        <w:rPr>
          <w:rFonts w:ascii="Arial" w:hAnsi="Arial" w:cs="Arial"/>
        </w:rPr>
        <w:t xml:space="preserve">service perception, </w:t>
      </w:r>
      <w:r w:rsidR="00FD1312">
        <w:rPr>
          <w:rFonts w:ascii="Arial" w:hAnsi="Arial" w:cs="Arial"/>
        </w:rPr>
        <w:t>e.g.</w:t>
      </w:r>
      <w:r w:rsidR="00DD3899">
        <w:rPr>
          <w:rFonts w:ascii="Arial" w:hAnsi="Arial" w:cs="Arial"/>
        </w:rPr>
        <w:t>,</w:t>
      </w:r>
      <w:r w:rsidR="00FD1312">
        <w:rPr>
          <w:rFonts w:ascii="Arial" w:hAnsi="Arial" w:cs="Arial"/>
        </w:rPr>
        <w:t xml:space="preserve"> to re-establish all the PDN connections affected by a PGW failure.</w:t>
      </w:r>
      <w:r w:rsidR="001B3981">
        <w:rPr>
          <w:rFonts w:ascii="Arial" w:hAnsi="Arial" w:cs="Arial"/>
        </w:rPr>
        <w:t xml:space="preserve"> </w:t>
      </w:r>
    </w:p>
    <w:p w14:paraId="036BB6A2" w14:textId="77777777" w:rsidR="00D22E99" w:rsidRDefault="00D22E99" w:rsidP="00FA515C">
      <w:pPr>
        <w:rPr>
          <w:rFonts w:ascii="Arial" w:hAnsi="Arial" w:cs="Arial"/>
        </w:rPr>
      </w:pPr>
    </w:p>
    <w:p w14:paraId="279429D0" w14:textId="415329FB" w:rsidR="00FD1312" w:rsidRDefault="00FD1312" w:rsidP="00123EAB">
      <w:pPr>
        <w:rPr>
          <w:rFonts w:ascii="Arial" w:hAnsi="Arial" w:cs="Arial"/>
        </w:rPr>
      </w:pPr>
      <w:r w:rsidRPr="00FD1312">
        <w:rPr>
          <w:rFonts w:ascii="Arial" w:hAnsi="Arial" w:cs="Arial"/>
          <w:b/>
          <w:bCs/>
        </w:rPr>
        <w:t>Extensive implementation</w:t>
      </w:r>
      <w:r w:rsidR="002F6888" w:rsidRPr="00FD1312">
        <w:rPr>
          <w:rFonts w:ascii="Arial" w:hAnsi="Arial" w:cs="Arial"/>
          <w:b/>
          <w:bCs/>
        </w:rPr>
        <w:t xml:space="preserve"> efforts</w:t>
      </w:r>
      <w:r w:rsidR="002F6888">
        <w:rPr>
          <w:rFonts w:ascii="Arial" w:hAnsi="Arial" w:cs="Arial"/>
        </w:rPr>
        <w:t xml:space="preserve"> are also </w:t>
      </w:r>
      <w:r>
        <w:rPr>
          <w:rFonts w:ascii="Arial" w:hAnsi="Arial" w:cs="Arial"/>
        </w:rPr>
        <w:t xml:space="preserve">being </w:t>
      </w:r>
      <w:r w:rsidR="001A09C4">
        <w:rPr>
          <w:rFonts w:ascii="Arial" w:hAnsi="Arial" w:cs="Arial"/>
        </w:rPr>
        <w:t>undertaken</w:t>
      </w:r>
      <w:r w:rsidR="002F6888">
        <w:rPr>
          <w:rFonts w:ascii="Arial" w:hAnsi="Arial" w:cs="Arial"/>
        </w:rPr>
        <w:t xml:space="preserve"> by vendors to implement the above concepts in products. </w:t>
      </w:r>
      <w:r w:rsidR="00DD3899">
        <w:rPr>
          <w:rFonts w:ascii="Arial" w:hAnsi="Arial" w:cs="Arial"/>
        </w:rPr>
        <w:t>Operators in the same spirit have invested/are planning/designing solutions leveraging the NF set functionality. So far, there is no limitation identified rather a clear improvement comparing with the EPC restoration solutions. Ecosystem</w:t>
      </w:r>
      <w:r w:rsidR="00123EAB" w:rsidRPr="00304CF7">
        <w:rPr>
          <w:rFonts w:ascii="Arial" w:hAnsi="Arial" w:cs="Arial"/>
        </w:rPr>
        <w:t xml:space="preserve"> should be given sufficient time to implement </w:t>
      </w:r>
      <w:r>
        <w:rPr>
          <w:rFonts w:ascii="Arial" w:hAnsi="Arial" w:cs="Arial"/>
        </w:rPr>
        <w:t xml:space="preserve">existing </w:t>
      </w:r>
      <w:r w:rsidR="00123EAB" w:rsidRPr="00304CF7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solutions</w:t>
      </w:r>
      <w:r w:rsidR="00123EAB" w:rsidRPr="00304CF7">
        <w:rPr>
          <w:rFonts w:ascii="Arial" w:hAnsi="Arial" w:cs="Arial"/>
        </w:rPr>
        <w:t xml:space="preserve">, instead of being </w:t>
      </w:r>
      <w:r>
        <w:rPr>
          <w:rFonts w:ascii="Arial" w:hAnsi="Arial" w:cs="Arial"/>
        </w:rPr>
        <w:t>required</w:t>
      </w:r>
      <w:r w:rsidR="00123EAB" w:rsidRPr="00304CF7">
        <w:rPr>
          <w:rFonts w:ascii="Arial" w:hAnsi="Arial" w:cs="Arial"/>
        </w:rPr>
        <w:t xml:space="preserve"> to spend </w:t>
      </w:r>
      <w:r>
        <w:rPr>
          <w:rFonts w:ascii="Arial" w:hAnsi="Arial" w:cs="Arial"/>
        </w:rPr>
        <w:t>new efforts</w:t>
      </w:r>
      <w:r w:rsidR="00123EAB" w:rsidRPr="00304C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</w:t>
      </w:r>
      <w:r w:rsidR="00123EAB" w:rsidRPr="00304CF7">
        <w:rPr>
          <w:rFonts w:ascii="Arial" w:hAnsi="Arial" w:cs="Arial"/>
        </w:rPr>
        <w:t xml:space="preserve"> alternative solutions. </w:t>
      </w:r>
    </w:p>
    <w:p w14:paraId="0EEFE8EA" w14:textId="73241C10" w:rsidR="00FD1312" w:rsidRDefault="00FD1312" w:rsidP="00123EAB">
      <w:pPr>
        <w:rPr>
          <w:rFonts w:ascii="Arial" w:hAnsi="Arial" w:cs="Arial"/>
        </w:rPr>
      </w:pPr>
    </w:p>
    <w:p w14:paraId="7C73EB8D" w14:textId="77777777" w:rsidR="007758B7" w:rsidRDefault="007758B7" w:rsidP="00123EAB">
      <w:pPr>
        <w:rPr>
          <w:rFonts w:ascii="Arial" w:hAnsi="Arial" w:cs="Arial"/>
        </w:rPr>
      </w:pPr>
    </w:p>
    <w:p w14:paraId="2B8D9F46" w14:textId="77777777" w:rsidR="007758B7" w:rsidRDefault="007758B7" w:rsidP="007758B7">
      <w:pPr>
        <w:rPr>
          <w:rFonts w:ascii="Arial" w:hAnsi="Arial" w:cs="Arial"/>
          <w:b/>
          <w:bCs/>
        </w:rPr>
      </w:pPr>
      <w:r w:rsidRPr="00FA515C">
        <w:rPr>
          <w:rFonts w:ascii="Arial" w:hAnsi="Arial" w:cs="Arial"/>
          <w:b/>
          <w:bCs/>
        </w:rPr>
        <w:t>Conclusion</w:t>
      </w:r>
    </w:p>
    <w:p w14:paraId="125EBC39" w14:textId="5767A3E2" w:rsidR="007758B7" w:rsidRDefault="007758B7" w:rsidP="00123EAB">
      <w:pPr>
        <w:rPr>
          <w:rFonts w:ascii="Arial" w:hAnsi="Arial" w:cs="Arial"/>
        </w:rPr>
      </w:pPr>
    </w:p>
    <w:p w14:paraId="280CC5ED" w14:textId="481A252A" w:rsidR="007758B7" w:rsidRDefault="007758B7" w:rsidP="007758B7">
      <w:pPr>
        <w:rPr>
          <w:rFonts w:ascii="Arial" w:hAnsi="Arial" w:cs="Arial"/>
        </w:rPr>
      </w:pPr>
      <w:r>
        <w:rPr>
          <w:rFonts w:ascii="Arial" w:hAnsi="Arial" w:cs="Arial"/>
        </w:rPr>
        <w:t>Extensive standardization and implementation efforts have been undertaken to support 5GC resiliency</w:t>
      </w:r>
      <w:r w:rsidR="008E4360">
        <w:rPr>
          <w:rFonts w:ascii="Arial" w:hAnsi="Arial" w:cs="Arial"/>
        </w:rPr>
        <w:t>,</w:t>
      </w:r>
      <w:r w:rsidR="008E4360" w:rsidRPr="008E4360">
        <w:rPr>
          <w:rFonts w:ascii="Arial" w:hAnsi="Arial" w:cs="Arial"/>
        </w:rPr>
        <w:t xml:space="preserve"> </w:t>
      </w:r>
      <w:r w:rsidR="008E4360">
        <w:rPr>
          <w:rFonts w:ascii="Arial" w:hAnsi="Arial" w:cs="Arial"/>
        </w:rPr>
        <w:t>scalability and load distribution</w:t>
      </w:r>
      <w:r>
        <w:rPr>
          <w:rFonts w:ascii="Arial" w:hAnsi="Arial" w:cs="Arial"/>
        </w:rPr>
        <w:t xml:space="preserve"> </w:t>
      </w:r>
      <w:r w:rsidR="007A0766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>relying on NF set</w:t>
      </w:r>
      <w:r w:rsidR="007A0766">
        <w:rPr>
          <w:rFonts w:ascii="Arial" w:hAnsi="Arial" w:cs="Arial"/>
        </w:rPr>
        <w:t>s</w:t>
      </w:r>
      <w:r w:rsidR="00DD389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A0766">
        <w:rPr>
          <w:rFonts w:ascii="Arial" w:hAnsi="Arial" w:cs="Arial"/>
        </w:rPr>
        <w:t>as defined from Rel-15 onwards</w:t>
      </w:r>
      <w:r>
        <w:rPr>
          <w:rFonts w:ascii="Arial" w:hAnsi="Arial" w:cs="Arial"/>
        </w:rPr>
        <w:t xml:space="preserve">. </w:t>
      </w:r>
    </w:p>
    <w:p w14:paraId="6182F196" w14:textId="777AF4E3" w:rsidR="00E511A6" w:rsidRDefault="00E511A6" w:rsidP="007758B7">
      <w:pPr>
        <w:rPr>
          <w:rFonts w:ascii="Arial" w:hAnsi="Arial" w:cs="Arial"/>
        </w:rPr>
      </w:pPr>
    </w:p>
    <w:p w14:paraId="431197A9" w14:textId="671C394C" w:rsidR="00E511A6" w:rsidRPr="008C5343" w:rsidRDefault="00E511A6" w:rsidP="007758B7">
      <w:pPr>
        <w:rPr>
          <w:rFonts w:ascii="Arial" w:hAnsi="Arial" w:cs="Arial"/>
          <w:b/>
          <w:bCs/>
        </w:rPr>
      </w:pPr>
      <w:r w:rsidRPr="008C5343">
        <w:rPr>
          <w:rFonts w:ascii="Arial" w:hAnsi="Arial" w:cs="Arial"/>
          <w:b/>
          <w:bCs/>
        </w:rPr>
        <w:t xml:space="preserve">NFs from different vendors can be deployed in different NF sets. </w:t>
      </w:r>
    </w:p>
    <w:p w14:paraId="3E06F263" w14:textId="63FB2E40" w:rsidR="007758B7" w:rsidRDefault="007758B7" w:rsidP="00123EAB">
      <w:pPr>
        <w:rPr>
          <w:rFonts w:ascii="Arial" w:hAnsi="Arial" w:cs="Arial"/>
        </w:rPr>
      </w:pPr>
    </w:p>
    <w:p w14:paraId="2A820C16" w14:textId="54BF8F8A" w:rsidR="00304CF7" w:rsidRDefault="00304CF7" w:rsidP="00123EAB">
      <w:pPr>
        <w:rPr>
          <w:rFonts w:ascii="Arial" w:hAnsi="Arial" w:cs="Arial"/>
        </w:rPr>
      </w:pPr>
      <w:r w:rsidRPr="00304CF7">
        <w:rPr>
          <w:rFonts w:ascii="Arial" w:hAnsi="Arial" w:cs="Arial"/>
        </w:rPr>
        <w:t>I</w:t>
      </w:r>
      <w:r w:rsidR="00123EAB" w:rsidRPr="00304CF7">
        <w:rPr>
          <w:rFonts w:ascii="Arial" w:hAnsi="Arial" w:cs="Arial"/>
        </w:rPr>
        <w:t xml:space="preserve">ntroducing alternative </w:t>
      </w:r>
      <w:r w:rsidR="001F1500">
        <w:rPr>
          <w:rFonts w:ascii="Arial" w:hAnsi="Arial" w:cs="Arial"/>
        </w:rPr>
        <w:t>option</w:t>
      </w:r>
      <w:r w:rsidRPr="00304CF7">
        <w:rPr>
          <w:rFonts w:ascii="Arial" w:hAnsi="Arial" w:cs="Arial"/>
        </w:rPr>
        <w:t>s</w:t>
      </w:r>
      <w:r w:rsidR="00123EAB" w:rsidRPr="00304CF7">
        <w:rPr>
          <w:rFonts w:ascii="Arial" w:hAnsi="Arial" w:cs="Arial"/>
        </w:rPr>
        <w:t xml:space="preserve"> </w:t>
      </w:r>
      <w:r w:rsidRPr="00304CF7">
        <w:rPr>
          <w:rFonts w:ascii="Arial" w:hAnsi="Arial" w:cs="Arial"/>
        </w:rPr>
        <w:t>in Rel-18 would cause a fragmentation of the solutions</w:t>
      </w:r>
      <w:r w:rsidR="00FD1312">
        <w:rPr>
          <w:rFonts w:ascii="Arial" w:hAnsi="Arial" w:cs="Arial"/>
        </w:rPr>
        <w:t xml:space="preserve"> space</w:t>
      </w:r>
      <w:r w:rsidRPr="00304CF7">
        <w:rPr>
          <w:rFonts w:ascii="Arial" w:hAnsi="Arial" w:cs="Arial"/>
        </w:rPr>
        <w:t xml:space="preserve">, would delay the </w:t>
      </w:r>
      <w:r w:rsidR="007A0766">
        <w:rPr>
          <w:rFonts w:ascii="Arial" w:hAnsi="Arial" w:cs="Arial"/>
        </w:rPr>
        <w:t>roll-out</w:t>
      </w:r>
      <w:r w:rsidRPr="00304CF7">
        <w:rPr>
          <w:rFonts w:ascii="Arial" w:hAnsi="Arial" w:cs="Arial"/>
        </w:rPr>
        <w:t xml:space="preserve"> of </w:t>
      </w:r>
      <w:r w:rsidR="00B954C6">
        <w:rPr>
          <w:rFonts w:ascii="Arial" w:hAnsi="Arial" w:cs="Arial"/>
        </w:rPr>
        <w:t>5GC restoration</w:t>
      </w:r>
      <w:r w:rsidRPr="00304CF7">
        <w:rPr>
          <w:rFonts w:ascii="Arial" w:hAnsi="Arial" w:cs="Arial"/>
        </w:rPr>
        <w:t xml:space="preserve"> </w:t>
      </w:r>
      <w:r w:rsidR="001F1500">
        <w:rPr>
          <w:rFonts w:ascii="Arial" w:hAnsi="Arial" w:cs="Arial"/>
        </w:rPr>
        <w:t>mechanism</w:t>
      </w:r>
      <w:r w:rsidRPr="00304CF7">
        <w:rPr>
          <w:rFonts w:ascii="Arial" w:hAnsi="Arial" w:cs="Arial"/>
        </w:rPr>
        <w:t xml:space="preserve">s (not before 2025 </w:t>
      </w:r>
      <w:r w:rsidR="00FD1312">
        <w:rPr>
          <w:rFonts w:ascii="Arial" w:hAnsi="Arial" w:cs="Arial"/>
        </w:rPr>
        <w:t>for</w:t>
      </w:r>
      <w:r w:rsidRPr="00304CF7">
        <w:rPr>
          <w:rFonts w:ascii="Arial" w:hAnsi="Arial" w:cs="Arial"/>
        </w:rPr>
        <w:t xml:space="preserve"> </w:t>
      </w:r>
      <w:r w:rsidR="00FD1312">
        <w:rPr>
          <w:rFonts w:ascii="Arial" w:hAnsi="Arial" w:cs="Arial"/>
        </w:rPr>
        <w:t xml:space="preserve">new </w:t>
      </w:r>
      <w:r w:rsidRPr="00304CF7">
        <w:rPr>
          <w:rFonts w:ascii="Arial" w:hAnsi="Arial" w:cs="Arial"/>
        </w:rPr>
        <w:t>Rel-18</w:t>
      </w:r>
      <w:r w:rsidR="00FD1312">
        <w:rPr>
          <w:rFonts w:ascii="Arial" w:hAnsi="Arial" w:cs="Arial"/>
        </w:rPr>
        <w:t xml:space="preserve"> </w:t>
      </w:r>
      <w:r w:rsidR="001F1500">
        <w:rPr>
          <w:rFonts w:ascii="Arial" w:hAnsi="Arial" w:cs="Arial"/>
        </w:rPr>
        <w:t>alternative</w:t>
      </w:r>
      <w:r w:rsidR="00FD1312">
        <w:rPr>
          <w:rFonts w:ascii="Arial" w:hAnsi="Arial" w:cs="Arial"/>
        </w:rPr>
        <w:t>s</w:t>
      </w:r>
      <w:r w:rsidRPr="00304CF7">
        <w:rPr>
          <w:rFonts w:ascii="Arial" w:hAnsi="Arial" w:cs="Arial"/>
        </w:rPr>
        <w:t xml:space="preserve">) and impair open interoperability between NFs </w:t>
      </w:r>
      <w:r w:rsidR="00FD1312">
        <w:rPr>
          <w:rFonts w:ascii="Arial" w:hAnsi="Arial" w:cs="Arial"/>
        </w:rPr>
        <w:t>from different vendors due to the multiplication of solutions. T</w:t>
      </w:r>
      <w:r>
        <w:rPr>
          <w:rFonts w:ascii="Arial" w:hAnsi="Arial" w:cs="Arial"/>
        </w:rPr>
        <w:t xml:space="preserve">his would </w:t>
      </w:r>
      <w:r w:rsidR="007A0766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penalize vendors </w:t>
      </w:r>
      <w:r w:rsidR="00FD1312">
        <w:rPr>
          <w:rFonts w:ascii="Arial" w:hAnsi="Arial" w:cs="Arial"/>
        </w:rPr>
        <w:t>who</w:t>
      </w:r>
      <w:r>
        <w:rPr>
          <w:rFonts w:ascii="Arial" w:hAnsi="Arial" w:cs="Arial"/>
        </w:rPr>
        <w:t xml:space="preserve"> have made </w:t>
      </w:r>
      <w:r w:rsidR="007A076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efforts </w:t>
      </w:r>
      <w:r w:rsidR="007A0766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implement </w:t>
      </w:r>
      <w:r w:rsidR="00FD1312">
        <w:rPr>
          <w:rFonts w:ascii="Arial" w:hAnsi="Arial" w:cs="Arial"/>
        </w:rPr>
        <w:t xml:space="preserve">existing 3GPP </w:t>
      </w:r>
      <w:r w:rsidR="001F1500">
        <w:rPr>
          <w:rFonts w:ascii="Arial" w:hAnsi="Arial" w:cs="Arial"/>
        </w:rPr>
        <w:t>functionality</w:t>
      </w:r>
      <w:r w:rsidR="00785C30">
        <w:rPr>
          <w:rFonts w:ascii="Arial" w:hAnsi="Arial" w:cs="Arial"/>
        </w:rPr>
        <w:t xml:space="preserve"> </w:t>
      </w:r>
      <w:r w:rsidR="00564B34">
        <w:rPr>
          <w:rFonts w:ascii="Arial" w:hAnsi="Arial" w:cs="Arial"/>
        </w:rPr>
        <w:t xml:space="preserve">defined over </w:t>
      </w:r>
      <w:r w:rsidR="00785C30">
        <w:rPr>
          <w:rFonts w:ascii="Arial" w:hAnsi="Arial" w:cs="Arial"/>
        </w:rPr>
        <w:t>three 3GPP releases</w:t>
      </w:r>
      <w:r w:rsidR="00564B34">
        <w:rPr>
          <w:rFonts w:ascii="Arial" w:hAnsi="Arial" w:cs="Arial"/>
        </w:rPr>
        <w:t xml:space="preserve"> since Rel-15</w:t>
      </w:r>
      <w:r>
        <w:rPr>
          <w:rFonts w:ascii="Arial" w:hAnsi="Arial" w:cs="Arial"/>
        </w:rPr>
        <w:t>.</w:t>
      </w:r>
      <w:r w:rsidR="007758B7">
        <w:rPr>
          <w:rFonts w:ascii="Arial" w:hAnsi="Arial" w:cs="Arial"/>
        </w:rPr>
        <w:t xml:space="preserve"> </w:t>
      </w:r>
      <w:r w:rsidR="00B954C6">
        <w:rPr>
          <w:rFonts w:ascii="Arial" w:hAnsi="Arial" w:cs="Arial"/>
        </w:rPr>
        <w:t>It is also anticipated that n</w:t>
      </w:r>
      <w:r w:rsidR="007758B7">
        <w:rPr>
          <w:rFonts w:ascii="Arial" w:hAnsi="Arial" w:cs="Arial"/>
        </w:rPr>
        <w:t xml:space="preserve">ew restoration solutions </w:t>
      </w:r>
      <w:r w:rsidR="00B954C6">
        <w:rPr>
          <w:rFonts w:ascii="Arial" w:hAnsi="Arial" w:cs="Arial"/>
        </w:rPr>
        <w:t xml:space="preserve">would </w:t>
      </w:r>
      <w:r w:rsidR="007A0766">
        <w:rPr>
          <w:rFonts w:ascii="Arial" w:hAnsi="Arial" w:cs="Arial"/>
        </w:rPr>
        <w:t>result in increased signalling.</w:t>
      </w:r>
      <w:r>
        <w:rPr>
          <w:rFonts w:ascii="Arial" w:hAnsi="Arial" w:cs="Arial"/>
        </w:rPr>
        <w:t xml:space="preserve">  </w:t>
      </w:r>
    </w:p>
    <w:p w14:paraId="6A4D982A" w14:textId="77777777" w:rsidR="00145980" w:rsidRDefault="00145980" w:rsidP="00123EAB">
      <w:pPr>
        <w:rPr>
          <w:rFonts w:ascii="Arial" w:hAnsi="Arial" w:cs="Arial"/>
        </w:rPr>
      </w:pPr>
    </w:p>
    <w:p w14:paraId="41806F9B" w14:textId="7C71B1B2" w:rsidR="00915192" w:rsidRDefault="007A0766" w:rsidP="00304CF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T</w:t>
      </w:r>
      <w:r w:rsidR="00145980" w:rsidRPr="00915192">
        <w:rPr>
          <w:rFonts w:ascii="Arial" w:hAnsi="Arial" w:cs="Arial"/>
          <w:b/>
          <w:bCs/>
        </w:rPr>
        <w:t xml:space="preserve">he </w:t>
      </w:r>
      <w:r w:rsidR="00304CF7" w:rsidRPr="00915192">
        <w:rPr>
          <w:rFonts w:ascii="Arial" w:hAnsi="Arial" w:cs="Arial"/>
          <w:b/>
          <w:bCs/>
        </w:rPr>
        <w:t xml:space="preserve">source companies </w:t>
      </w:r>
      <w:r w:rsidR="002F2086">
        <w:rPr>
          <w:rFonts w:ascii="Arial" w:hAnsi="Arial" w:cs="Arial"/>
          <w:b/>
          <w:bCs/>
        </w:rPr>
        <w:t>do not</w:t>
      </w:r>
      <w:r w:rsidR="00C43A24" w:rsidRPr="00915192">
        <w:rPr>
          <w:rFonts w:ascii="Arial" w:hAnsi="Arial" w:cs="Arial"/>
          <w:b/>
          <w:bCs/>
        </w:rPr>
        <w:t xml:space="preserve"> </w:t>
      </w:r>
      <w:r w:rsidR="00304CF7" w:rsidRPr="00915192">
        <w:rPr>
          <w:rFonts w:ascii="Arial" w:hAnsi="Arial" w:cs="Arial"/>
          <w:b/>
          <w:bCs/>
        </w:rPr>
        <w:t xml:space="preserve">agree with </w:t>
      </w:r>
      <w:r w:rsidR="00080538" w:rsidRPr="00915192">
        <w:rPr>
          <w:rFonts w:ascii="Arial" w:hAnsi="Arial" w:cs="Arial"/>
          <w:b/>
          <w:bCs/>
        </w:rPr>
        <w:t xml:space="preserve">CT4 </w:t>
      </w:r>
      <w:r w:rsidR="00304CF7" w:rsidRPr="00915192">
        <w:rPr>
          <w:rFonts w:ascii="Arial" w:hAnsi="Arial" w:cs="Arial"/>
          <w:b/>
          <w:bCs/>
        </w:rPr>
        <w:t>studying new restoration solutions aim</w:t>
      </w:r>
      <w:r>
        <w:rPr>
          <w:rFonts w:ascii="Arial" w:hAnsi="Arial" w:cs="Arial"/>
          <w:b/>
          <w:bCs/>
        </w:rPr>
        <w:t>ing</w:t>
      </w:r>
      <w:r w:rsidR="00304CF7" w:rsidRPr="00915192">
        <w:rPr>
          <w:rFonts w:ascii="Arial" w:hAnsi="Arial" w:cs="Arial"/>
          <w:b/>
          <w:bCs/>
        </w:rPr>
        <w:t xml:space="preserve"> at being alternatives to the NF set </w:t>
      </w:r>
      <w:r w:rsidR="00C43A24" w:rsidRPr="00915192">
        <w:rPr>
          <w:rFonts w:ascii="Arial" w:hAnsi="Arial" w:cs="Arial"/>
          <w:b/>
          <w:bCs/>
        </w:rPr>
        <w:t>framework</w:t>
      </w:r>
      <w:r w:rsidR="00080538">
        <w:rPr>
          <w:rFonts w:ascii="Arial" w:hAnsi="Arial" w:cs="Arial"/>
        </w:rPr>
        <w:t xml:space="preserve">. </w:t>
      </w:r>
    </w:p>
    <w:p w14:paraId="60328E08" w14:textId="77777777" w:rsidR="00915192" w:rsidRDefault="00915192" w:rsidP="00304CF7">
      <w:pPr>
        <w:rPr>
          <w:rFonts w:ascii="Arial" w:hAnsi="Arial" w:cs="Arial"/>
        </w:rPr>
      </w:pPr>
    </w:p>
    <w:p w14:paraId="6E46B7C1" w14:textId="2C97E83D" w:rsidR="00080538" w:rsidRDefault="00C43A24" w:rsidP="00304CF7">
      <w:pPr>
        <w:rPr>
          <w:rFonts w:ascii="Arial" w:hAnsi="Arial" w:cs="Arial"/>
        </w:rPr>
      </w:pPr>
      <w:r>
        <w:rPr>
          <w:rFonts w:ascii="Arial" w:hAnsi="Arial" w:cs="Arial"/>
        </w:rPr>
        <w:t>On the other hand, t</w:t>
      </w:r>
      <w:r w:rsidR="00080538">
        <w:rPr>
          <w:rFonts w:ascii="Arial" w:hAnsi="Arial" w:cs="Arial"/>
        </w:rPr>
        <w:t xml:space="preserve">hey are </w:t>
      </w:r>
      <w:r w:rsidR="00080538" w:rsidRPr="00915192">
        <w:rPr>
          <w:rFonts w:ascii="Arial" w:hAnsi="Arial" w:cs="Arial"/>
          <w:b/>
          <w:bCs/>
        </w:rPr>
        <w:t xml:space="preserve">open to consider potential enhancements to the existing 5GC restoration solutions </w:t>
      </w:r>
      <w:r w:rsidR="007A0766">
        <w:rPr>
          <w:rFonts w:ascii="Arial" w:hAnsi="Arial" w:cs="Arial"/>
          <w:b/>
          <w:bCs/>
        </w:rPr>
        <w:t xml:space="preserve">relying on </w:t>
      </w:r>
      <w:r w:rsidR="00080538" w:rsidRPr="00915192">
        <w:rPr>
          <w:rFonts w:ascii="Arial" w:hAnsi="Arial" w:cs="Arial"/>
          <w:b/>
          <w:bCs/>
        </w:rPr>
        <w:t xml:space="preserve">NF </w:t>
      </w:r>
      <w:r w:rsidR="007A0766">
        <w:rPr>
          <w:rFonts w:ascii="Arial" w:hAnsi="Arial" w:cs="Arial"/>
          <w:b/>
          <w:bCs/>
        </w:rPr>
        <w:t>set</w:t>
      </w:r>
      <w:r w:rsidR="00080538" w:rsidRPr="00304CF7">
        <w:rPr>
          <w:rFonts w:ascii="Arial" w:hAnsi="Arial" w:cs="Arial"/>
        </w:rPr>
        <w:t xml:space="preserve">, if specific </w:t>
      </w:r>
      <w:r w:rsidR="00EA55A8">
        <w:rPr>
          <w:rFonts w:ascii="Arial" w:hAnsi="Arial" w:cs="Arial"/>
        </w:rPr>
        <w:t>technical issues</w:t>
      </w:r>
      <w:r w:rsidR="00080538" w:rsidRPr="00304CF7">
        <w:rPr>
          <w:rFonts w:ascii="Arial" w:hAnsi="Arial" w:cs="Arial"/>
        </w:rPr>
        <w:t xml:space="preserve"> were identified</w:t>
      </w:r>
      <w:r w:rsidR="00080538">
        <w:rPr>
          <w:rFonts w:ascii="Arial" w:hAnsi="Arial" w:cs="Arial"/>
        </w:rPr>
        <w:t xml:space="preserve">. Such </w:t>
      </w:r>
      <w:r w:rsidR="00EA55A8">
        <w:rPr>
          <w:rFonts w:ascii="Arial" w:hAnsi="Arial" w:cs="Arial"/>
          <w:b/>
          <w:bCs/>
        </w:rPr>
        <w:t>technical issues</w:t>
      </w:r>
      <w:r w:rsidR="00080538">
        <w:rPr>
          <w:rFonts w:ascii="Arial" w:hAnsi="Arial" w:cs="Arial"/>
        </w:rPr>
        <w:t xml:space="preserve"> should be described </w:t>
      </w:r>
      <w:r w:rsidR="00080538" w:rsidRPr="00915192">
        <w:rPr>
          <w:rFonts w:ascii="Arial" w:hAnsi="Arial" w:cs="Arial"/>
          <w:b/>
          <w:bCs/>
        </w:rPr>
        <w:t xml:space="preserve">and agreed </w:t>
      </w:r>
      <w:r w:rsidR="007A0766">
        <w:rPr>
          <w:rFonts w:ascii="Arial" w:hAnsi="Arial" w:cs="Arial"/>
          <w:b/>
          <w:bCs/>
        </w:rPr>
        <w:t xml:space="preserve">first </w:t>
      </w:r>
      <w:r w:rsidR="00080538" w:rsidRPr="00915192">
        <w:rPr>
          <w:rFonts w:ascii="Arial" w:hAnsi="Arial" w:cs="Arial"/>
          <w:b/>
          <w:bCs/>
        </w:rPr>
        <w:t>by CT4</w:t>
      </w:r>
      <w:r w:rsidR="00080538">
        <w:rPr>
          <w:rFonts w:ascii="Arial" w:hAnsi="Arial" w:cs="Arial"/>
        </w:rPr>
        <w:t>.</w:t>
      </w:r>
    </w:p>
    <w:p w14:paraId="3CEE3175" w14:textId="62D950DA" w:rsidR="00FA3D5B" w:rsidRDefault="00FA3D5B" w:rsidP="00304CF7">
      <w:pPr>
        <w:rPr>
          <w:rFonts w:ascii="Arial" w:hAnsi="Arial" w:cs="Arial"/>
        </w:rPr>
      </w:pPr>
    </w:p>
    <w:p w14:paraId="45FFA226" w14:textId="77777777" w:rsidR="007A0766" w:rsidRDefault="007A0766" w:rsidP="00304CF7">
      <w:pPr>
        <w:rPr>
          <w:rFonts w:ascii="Arial" w:hAnsi="Arial" w:cs="Arial"/>
        </w:rPr>
      </w:pPr>
    </w:p>
    <w:p w14:paraId="18EAD5C0" w14:textId="0416EFF5" w:rsidR="00080538" w:rsidRDefault="00080538" w:rsidP="00304CF7">
      <w:pPr>
        <w:rPr>
          <w:rFonts w:ascii="Arial" w:hAnsi="Arial" w:cs="Arial"/>
        </w:rPr>
      </w:pPr>
    </w:p>
    <w:p w14:paraId="657804B2" w14:textId="17832675" w:rsidR="00CE0A48" w:rsidRDefault="00CE0A4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References</w:t>
      </w:r>
    </w:p>
    <w:p w14:paraId="1D670CFB" w14:textId="1569AEAF" w:rsidR="00CE0A48" w:rsidRDefault="00CE0A48">
      <w:pPr>
        <w:rPr>
          <w:rFonts w:ascii="Arial" w:hAnsi="Arial" w:cs="Arial"/>
          <w:b/>
          <w:bCs/>
        </w:rPr>
      </w:pPr>
    </w:p>
    <w:p w14:paraId="34A0091C" w14:textId="764E6AFB" w:rsidR="00CE0A48" w:rsidRDefault="00CE0A48">
      <w:pPr>
        <w:rPr>
          <w:rFonts w:ascii="Arial" w:hAnsi="Arial" w:cs="Arial"/>
        </w:rPr>
      </w:pPr>
      <w:r w:rsidRPr="00CE0A48"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hyperlink r:id="rId8" w:history="1">
        <w:r w:rsidRPr="00347AD3">
          <w:rPr>
            <w:rStyle w:val="Hyperlink"/>
            <w:rFonts w:ascii="Arial" w:hAnsi="Arial" w:cs="Arial"/>
          </w:rPr>
          <w:t>C4-22431</w:t>
        </w:r>
        <w:r w:rsidR="00347AD3">
          <w:rPr>
            <w:rStyle w:val="Hyperlink"/>
            <w:rFonts w:ascii="Arial" w:hAnsi="Arial" w:cs="Arial"/>
          </w:rPr>
          <w:t>4</w:t>
        </w:r>
      </w:hyperlink>
      <w:r>
        <w:rPr>
          <w:rFonts w:ascii="Arial" w:hAnsi="Arial" w:cs="Arial"/>
        </w:rPr>
        <w:tab/>
        <w:t>Rel-18 Discussion on 5GC restoration improving</w:t>
      </w:r>
      <w:r w:rsidR="00347AD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 w:rsidR="00347AD3">
        <w:rPr>
          <w:rFonts w:ascii="Arial" w:hAnsi="Arial" w:cs="Arial"/>
        </w:rPr>
        <w:t>)</w:t>
      </w:r>
    </w:p>
    <w:p w14:paraId="1146E6E6" w14:textId="109F4AC1" w:rsidR="00347AD3" w:rsidRDefault="00CE0A48">
      <w:pPr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hyperlink r:id="rId9" w:history="1">
        <w:r w:rsidRPr="00347AD3">
          <w:rPr>
            <w:rStyle w:val="Hyperlink"/>
            <w:rFonts w:ascii="Arial" w:hAnsi="Arial" w:cs="Arial"/>
          </w:rPr>
          <w:t>C4-224315</w:t>
        </w:r>
      </w:hyperlink>
      <w:r>
        <w:rPr>
          <w:rFonts w:ascii="Arial" w:hAnsi="Arial" w:cs="Arial"/>
        </w:rPr>
        <w:tab/>
        <w:t>Rel-18 New SID on 5GC restoration improving</w:t>
      </w:r>
      <w:r w:rsidR="00347AD3">
        <w:rPr>
          <w:rFonts w:ascii="Arial" w:hAnsi="Arial" w:cs="Arial"/>
        </w:rPr>
        <w:t xml:space="preserve"> (China Mobile, CATT, ZTE, China </w:t>
      </w:r>
    </w:p>
    <w:p w14:paraId="125F3D94" w14:textId="15F5B616" w:rsidR="00CE0A48" w:rsidRDefault="00347AD3" w:rsidP="00347AD3">
      <w:pPr>
        <w:ind w:left="1440" w:firstLine="720"/>
        <w:rPr>
          <w:rFonts w:ascii="Arial" w:hAnsi="Arial" w:cs="Arial"/>
        </w:rPr>
      </w:pPr>
      <w:r>
        <w:rPr>
          <w:rFonts w:ascii="Arial" w:hAnsi="Arial" w:cs="Arial"/>
        </w:rPr>
        <w:t>Telecom, Huawei, NTT DOCOMO)</w:t>
      </w:r>
    </w:p>
    <w:p w14:paraId="0E573021" w14:textId="562E3FFF" w:rsidR="004962DE" w:rsidRDefault="004962DE" w:rsidP="004962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>
        <w:rPr>
          <w:rFonts w:ascii="Arial" w:hAnsi="Arial" w:cs="Arial"/>
        </w:rPr>
        <w:tab/>
      </w:r>
      <w:hyperlink r:id="rId10" w:history="1">
        <w:r w:rsidRPr="004962DE">
          <w:rPr>
            <w:rStyle w:val="Hyperlink"/>
            <w:rFonts w:ascii="Arial" w:hAnsi="Arial" w:cs="Arial"/>
          </w:rPr>
          <w:t>C4-224005</w:t>
        </w:r>
      </w:hyperlink>
      <w:r>
        <w:rPr>
          <w:rFonts w:ascii="Arial" w:hAnsi="Arial" w:cs="Arial"/>
        </w:rPr>
        <w:tab/>
        <w:t>Final notes from the CT4 Chairman</w:t>
      </w:r>
    </w:p>
    <w:p w14:paraId="475A04A2" w14:textId="3935B3B3" w:rsidR="005E7E97" w:rsidRDefault="005E7E97" w:rsidP="004962DE">
      <w:pPr>
        <w:rPr>
          <w:rFonts w:ascii="Arial" w:hAnsi="Arial" w:cs="Arial"/>
        </w:rPr>
      </w:pPr>
      <w:r>
        <w:rPr>
          <w:rFonts w:ascii="Arial" w:hAnsi="Arial" w:cs="Arial"/>
        </w:rPr>
        <w:t>[4]</w:t>
      </w:r>
      <w:r>
        <w:rPr>
          <w:rFonts w:ascii="Arial" w:hAnsi="Arial" w:cs="Arial"/>
        </w:rPr>
        <w:tab/>
      </w:r>
      <w:hyperlink r:id="rId11" w:history="1">
        <w:r w:rsidRPr="005E7E97">
          <w:rPr>
            <w:rStyle w:val="Hyperlink"/>
            <w:rFonts w:ascii="Arial" w:hAnsi="Arial" w:cs="Arial"/>
          </w:rPr>
          <w:t>CP-203020</w:t>
        </w:r>
      </w:hyperlink>
      <w:r>
        <w:rPr>
          <w:rFonts w:ascii="Arial" w:hAnsi="Arial" w:cs="Arial"/>
        </w:rPr>
        <w:tab/>
        <w:t>Restoration of PDN Connections in PGW-C/SMF Set</w:t>
      </w:r>
    </w:p>
    <w:p w14:paraId="736C2B05" w14:textId="57DB0ECB" w:rsidR="00186CA7" w:rsidRDefault="00186CA7" w:rsidP="004962DE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5E7E97">
        <w:rPr>
          <w:rFonts w:ascii="Arial" w:hAnsi="Arial" w:cs="Arial"/>
        </w:rPr>
        <w:t>5</w:t>
      </w:r>
      <w:r>
        <w:rPr>
          <w:rFonts w:ascii="Arial" w:hAnsi="Arial" w:cs="Arial"/>
        </w:rPr>
        <w:t>]</w:t>
      </w:r>
      <w:r>
        <w:rPr>
          <w:rFonts w:ascii="Arial" w:hAnsi="Arial" w:cs="Arial"/>
        </w:rPr>
        <w:tab/>
      </w:r>
      <w:hyperlink r:id="rId12" w:history="1">
        <w:r w:rsidRPr="00186CA7">
          <w:rPr>
            <w:rStyle w:val="Hyperlink"/>
            <w:rFonts w:ascii="Arial" w:hAnsi="Arial" w:cs="Arial"/>
          </w:rPr>
          <w:t>C4-221540</w:t>
        </w:r>
      </w:hyperlink>
      <w:r>
        <w:rPr>
          <w:rFonts w:ascii="Arial" w:hAnsi="Arial" w:cs="Arial"/>
        </w:rPr>
        <w:tab/>
        <w:t>NRF Set support</w:t>
      </w:r>
    </w:p>
    <w:p w14:paraId="042870FA" w14:textId="6DC573E7" w:rsidR="009768BF" w:rsidRDefault="00F027DE" w:rsidP="00F027DE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[6]</w:t>
      </w:r>
      <w:r>
        <w:rPr>
          <w:rFonts w:ascii="Arial" w:hAnsi="Arial" w:cs="Arial"/>
        </w:rPr>
        <w:tab/>
        <w:t>CRs 29.244 #0261, 0294, 0296, 0623</w:t>
      </w:r>
    </w:p>
    <w:p w14:paraId="09D36448" w14:textId="5E6AF504" w:rsidR="00F027DE" w:rsidRDefault="00F027DE" w:rsidP="00F027DE">
      <w:pPr>
        <w:ind w:left="1440" w:firstLine="720"/>
        <w:rPr>
          <w:rFonts w:ascii="Arial" w:hAnsi="Arial" w:cs="Arial"/>
        </w:rPr>
      </w:pPr>
      <w:r>
        <w:rPr>
          <w:rFonts w:ascii="Arial" w:hAnsi="Arial" w:cs="Arial"/>
        </w:rPr>
        <w:t>PFCP sessions successively controlled by different SMFs of a same SMF set</w:t>
      </w:r>
    </w:p>
    <w:p w14:paraId="3F91F459" w14:textId="44F23D21" w:rsidR="009768BF" w:rsidRDefault="009768BF" w:rsidP="009768BF">
      <w:pPr>
        <w:rPr>
          <w:rFonts w:ascii="Arial" w:hAnsi="Arial" w:cs="Arial"/>
        </w:rPr>
      </w:pPr>
      <w:r>
        <w:rPr>
          <w:rFonts w:ascii="Arial" w:hAnsi="Arial" w:cs="Arial"/>
        </w:rPr>
        <w:t>[7]</w:t>
      </w:r>
      <w:r>
        <w:rPr>
          <w:rFonts w:ascii="Arial" w:hAnsi="Arial" w:cs="Arial"/>
        </w:rPr>
        <w:tab/>
        <w:t>TS 23.501</w:t>
      </w:r>
      <w:r>
        <w:rPr>
          <w:rFonts w:ascii="Arial" w:hAnsi="Arial" w:cs="Arial"/>
        </w:rPr>
        <w:tab/>
        <w:t>System architecture for the 5GS System (5GS); Stage 2</w:t>
      </w:r>
    </w:p>
    <w:p w14:paraId="2794D753" w14:textId="2D7BB185" w:rsidR="00273602" w:rsidRDefault="00273602" w:rsidP="00273602">
      <w:pPr>
        <w:rPr>
          <w:rFonts w:ascii="Arial" w:hAnsi="Arial" w:cs="Arial"/>
        </w:rPr>
      </w:pPr>
      <w:r>
        <w:rPr>
          <w:rFonts w:ascii="Arial" w:hAnsi="Arial" w:cs="Arial"/>
        </w:rPr>
        <w:t>[8]</w:t>
      </w:r>
      <w:r>
        <w:rPr>
          <w:rFonts w:ascii="Arial" w:hAnsi="Arial" w:cs="Arial"/>
        </w:rPr>
        <w:tab/>
      </w:r>
      <w:hyperlink r:id="rId13" w:history="1">
        <w:r>
          <w:rPr>
            <w:rStyle w:val="Hyperlink"/>
            <w:rFonts w:ascii="Arial" w:hAnsi="Arial" w:cs="Arial"/>
          </w:rPr>
          <w:t>CP-200059</w:t>
        </w:r>
      </w:hyperlink>
      <w:r>
        <w:rPr>
          <w:rFonts w:ascii="Arial" w:hAnsi="Arial" w:cs="Arial"/>
        </w:rPr>
        <w:tab/>
        <w:t xml:space="preserve">Load and Overload Control of 5GC Service Based Interfaces </w:t>
      </w:r>
    </w:p>
    <w:p w14:paraId="1F9CF5AA" w14:textId="77777777" w:rsidR="00186CA7" w:rsidRPr="00CE0A48" w:rsidRDefault="00186CA7" w:rsidP="004962DE">
      <w:pPr>
        <w:rPr>
          <w:rFonts w:ascii="Arial" w:hAnsi="Arial" w:cs="Arial"/>
        </w:rPr>
      </w:pPr>
    </w:p>
    <w:p w14:paraId="255D069F" w14:textId="77777777" w:rsidR="00CE0A48" w:rsidRPr="00FA515C" w:rsidRDefault="00CE0A48">
      <w:pPr>
        <w:rPr>
          <w:rFonts w:ascii="Arial" w:hAnsi="Arial" w:cs="Arial"/>
          <w:b/>
          <w:bCs/>
        </w:rPr>
      </w:pPr>
    </w:p>
    <w:sectPr w:rsidR="00CE0A48" w:rsidRPr="00FA51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9C16E" w14:textId="77777777" w:rsidR="005C60F4" w:rsidRDefault="005C60F4">
      <w:r>
        <w:separator/>
      </w:r>
    </w:p>
  </w:endnote>
  <w:endnote w:type="continuationSeparator" w:id="0">
    <w:p w14:paraId="13408C84" w14:textId="77777777" w:rsidR="005C60F4" w:rsidRDefault="005C6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4B57D" w14:textId="77777777" w:rsidR="005C60F4" w:rsidRDefault="005C60F4">
      <w:r>
        <w:separator/>
      </w:r>
    </w:p>
  </w:footnote>
  <w:footnote w:type="continuationSeparator" w:id="0">
    <w:p w14:paraId="543CFFF4" w14:textId="77777777" w:rsidR="005C60F4" w:rsidRDefault="005C6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B0C63"/>
    <w:multiLevelType w:val="multilevel"/>
    <w:tmpl w:val="BF06D8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116027"/>
    <w:multiLevelType w:val="hybridMultilevel"/>
    <w:tmpl w:val="C058A54C"/>
    <w:lvl w:ilvl="0" w:tplc="0AACD602">
      <w:start w:val="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0B194D"/>
    <w:multiLevelType w:val="multilevel"/>
    <w:tmpl w:val="C950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F117277"/>
    <w:multiLevelType w:val="hybridMultilevel"/>
    <w:tmpl w:val="0644D95C"/>
    <w:lvl w:ilvl="0" w:tplc="41DADB2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92C82"/>
    <w:multiLevelType w:val="hybridMultilevel"/>
    <w:tmpl w:val="AB320ADC"/>
    <w:lvl w:ilvl="0" w:tplc="EE9A1922">
      <w:start w:val="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6341C"/>
    <w:multiLevelType w:val="hybridMultilevel"/>
    <w:tmpl w:val="B94A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21F8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80538"/>
    <w:rsid w:val="00094F23"/>
    <w:rsid w:val="000967F4"/>
    <w:rsid w:val="000A1431"/>
    <w:rsid w:val="000D6D78"/>
    <w:rsid w:val="000E0429"/>
    <w:rsid w:val="000F6E51"/>
    <w:rsid w:val="0010279A"/>
    <w:rsid w:val="00102A24"/>
    <w:rsid w:val="00123EAB"/>
    <w:rsid w:val="0013259C"/>
    <w:rsid w:val="00135831"/>
    <w:rsid w:val="001376A6"/>
    <w:rsid w:val="001424CD"/>
    <w:rsid w:val="0014413C"/>
    <w:rsid w:val="00145980"/>
    <w:rsid w:val="001552DF"/>
    <w:rsid w:val="00163D2A"/>
    <w:rsid w:val="00166A1B"/>
    <w:rsid w:val="00186150"/>
    <w:rsid w:val="00186CA7"/>
    <w:rsid w:val="00192B41"/>
    <w:rsid w:val="00197E4A"/>
    <w:rsid w:val="001A09C4"/>
    <w:rsid w:val="001A31EF"/>
    <w:rsid w:val="001B01F1"/>
    <w:rsid w:val="001B2414"/>
    <w:rsid w:val="001B3981"/>
    <w:rsid w:val="001B5421"/>
    <w:rsid w:val="001B650D"/>
    <w:rsid w:val="001C3F65"/>
    <w:rsid w:val="001D078B"/>
    <w:rsid w:val="001D0B09"/>
    <w:rsid w:val="001D5D1D"/>
    <w:rsid w:val="001E6729"/>
    <w:rsid w:val="001F1500"/>
    <w:rsid w:val="002070CB"/>
    <w:rsid w:val="002137E8"/>
    <w:rsid w:val="00222045"/>
    <w:rsid w:val="00230DC0"/>
    <w:rsid w:val="002336BF"/>
    <w:rsid w:val="00235F9B"/>
    <w:rsid w:val="00236BBA"/>
    <w:rsid w:val="00236D1F"/>
    <w:rsid w:val="002407FF"/>
    <w:rsid w:val="00250F58"/>
    <w:rsid w:val="0025407C"/>
    <w:rsid w:val="002541D3"/>
    <w:rsid w:val="00256429"/>
    <w:rsid w:val="0026253E"/>
    <w:rsid w:val="00272D61"/>
    <w:rsid w:val="00273602"/>
    <w:rsid w:val="002749ED"/>
    <w:rsid w:val="00277D9F"/>
    <w:rsid w:val="002919B7"/>
    <w:rsid w:val="00295D61"/>
    <w:rsid w:val="002A20AB"/>
    <w:rsid w:val="002B074C"/>
    <w:rsid w:val="002B2FE7"/>
    <w:rsid w:val="002B34EA"/>
    <w:rsid w:val="002B5361"/>
    <w:rsid w:val="002B6295"/>
    <w:rsid w:val="002C1BA4"/>
    <w:rsid w:val="002C47B8"/>
    <w:rsid w:val="002C6DE7"/>
    <w:rsid w:val="002E397B"/>
    <w:rsid w:val="002E3AE2"/>
    <w:rsid w:val="002E7077"/>
    <w:rsid w:val="002F2086"/>
    <w:rsid w:val="002F6888"/>
    <w:rsid w:val="002F7CCB"/>
    <w:rsid w:val="00304CF7"/>
    <w:rsid w:val="00310E70"/>
    <w:rsid w:val="00313F3E"/>
    <w:rsid w:val="00314113"/>
    <w:rsid w:val="00320536"/>
    <w:rsid w:val="00325E33"/>
    <w:rsid w:val="003275E6"/>
    <w:rsid w:val="00345DB5"/>
    <w:rsid w:val="00347AD3"/>
    <w:rsid w:val="00354553"/>
    <w:rsid w:val="00374DBB"/>
    <w:rsid w:val="00392C87"/>
    <w:rsid w:val="003A5FFA"/>
    <w:rsid w:val="003A67E1"/>
    <w:rsid w:val="003B20B5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33C1"/>
    <w:rsid w:val="00450DAA"/>
    <w:rsid w:val="004518DB"/>
    <w:rsid w:val="00464441"/>
    <w:rsid w:val="00477EBC"/>
    <w:rsid w:val="004962DE"/>
    <w:rsid w:val="004A0A73"/>
    <w:rsid w:val="004A5CBA"/>
    <w:rsid w:val="004A661C"/>
    <w:rsid w:val="004B0A91"/>
    <w:rsid w:val="004C4C9B"/>
    <w:rsid w:val="004D0C44"/>
    <w:rsid w:val="004D2FA0"/>
    <w:rsid w:val="004D443D"/>
    <w:rsid w:val="004E1010"/>
    <w:rsid w:val="00500E43"/>
    <w:rsid w:val="0050202A"/>
    <w:rsid w:val="0052032E"/>
    <w:rsid w:val="005220FF"/>
    <w:rsid w:val="00541A81"/>
    <w:rsid w:val="00543259"/>
    <w:rsid w:val="00544D8F"/>
    <w:rsid w:val="00544EE1"/>
    <w:rsid w:val="00553BDE"/>
    <w:rsid w:val="00562495"/>
    <w:rsid w:val="00564B34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60F4"/>
    <w:rsid w:val="005C7352"/>
    <w:rsid w:val="005D1F7E"/>
    <w:rsid w:val="005D2738"/>
    <w:rsid w:val="005E7235"/>
    <w:rsid w:val="005E7E97"/>
    <w:rsid w:val="005F041C"/>
    <w:rsid w:val="005F4B34"/>
    <w:rsid w:val="00616E18"/>
    <w:rsid w:val="00623AED"/>
    <w:rsid w:val="00625327"/>
    <w:rsid w:val="00631A1A"/>
    <w:rsid w:val="00632157"/>
    <w:rsid w:val="00633971"/>
    <w:rsid w:val="00637FD4"/>
    <w:rsid w:val="0064121E"/>
    <w:rsid w:val="00656FFE"/>
    <w:rsid w:val="006575BE"/>
    <w:rsid w:val="00660354"/>
    <w:rsid w:val="00665B9B"/>
    <w:rsid w:val="00671940"/>
    <w:rsid w:val="006C6769"/>
    <w:rsid w:val="006D3D54"/>
    <w:rsid w:val="006E1A49"/>
    <w:rsid w:val="006F1B00"/>
    <w:rsid w:val="006F4B7A"/>
    <w:rsid w:val="006F7727"/>
    <w:rsid w:val="00700A59"/>
    <w:rsid w:val="00703262"/>
    <w:rsid w:val="00704179"/>
    <w:rsid w:val="00710142"/>
    <w:rsid w:val="00712E81"/>
    <w:rsid w:val="00723919"/>
    <w:rsid w:val="007261D3"/>
    <w:rsid w:val="0073656E"/>
    <w:rsid w:val="0074596C"/>
    <w:rsid w:val="00762474"/>
    <w:rsid w:val="007758B7"/>
    <w:rsid w:val="00780536"/>
    <w:rsid w:val="007814A8"/>
    <w:rsid w:val="00781A62"/>
    <w:rsid w:val="00783C0E"/>
    <w:rsid w:val="00785C30"/>
    <w:rsid w:val="00787383"/>
    <w:rsid w:val="00791B51"/>
    <w:rsid w:val="00795AD1"/>
    <w:rsid w:val="007A0766"/>
    <w:rsid w:val="007A36B7"/>
    <w:rsid w:val="007A45F2"/>
    <w:rsid w:val="007B5456"/>
    <w:rsid w:val="007B5F65"/>
    <w:rsid w:val="007B77CE"/>
    <w:rsid w:val="007D3C7C"/>
    <w:rsid w:val="007F6574"/>
    <w:rsid w:val="00806791"/>
    <w:rsid w:val="00824FFA"/>
    <w:rsid w:val="00850CD4"/>
    <w:rsid w:val="00854A49"/>
    <w:rsid w:val="00873216"/>
    <w:rsid w:val="008769A9"/>
    <w:rsid w:val="008819E2"/>
    <w:rsid w:val="00891ACB"/>
    <w:rsid w:val="008955B3"/>
    <w:rsid w:val="008A06BE"/>
    <w:rsid w:val="008A56FD"/>
    <w:rsid w:val="008C5343"/>
    <w:rsid w:val="008C6DF8"/>
    <w:rsid w:val="008D3DA6"/>
    <w:rsid w:val="008E1EBE"/>
    <w:rsid w:val="008E4360"/>
    <w:rsid w:val="008F20DB"/>
    <w:rsid w:val="008F7444"/>
    <w:rsid w:val="009040CE"/>
    <w:rsid w:val="0091399A"/>
    <w:rsid w:val="00915192"/>
    <w:rsid w:val="00917022"/>
    <w:rsid w:val="00926791"/>
    <w:rsid w:val="0093661C"/>
    <w:rsid w:val="00940736"/>
    <w:rsid w:val="00942C56"/>
    <w:rsid w:val="00950CF7"/>
    <w:rsid w:val="00960A44"/>
    <w:rsid w:val="00961E49"/>
    <w:rsid w:val="009768BF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5D33"/>
    <w:rsid w:val="009D6D9F"/>
    <w:rsid w:val="009E1910"/>
    <w:rsid w:val="009E5DBA"/>
    <w:rsid w:val="009F3843"/>
    <w:rsid w:val="009F6047"/>
    <w:rsid w:val="00A029D5"/>
    <w:rsid w:val="00A03D2A"/>
    <w:rsid w:val="00A0408F"/>
    <w:rsid w:val="00A10ADB"/>
    <w:rsid w:val="00A144AB"/>
    <w:rsid w:val="00A151A1"/>
    <w:rsid w:val="00A17A55"/>
    <w:rsid w:val="00A17F01"/>
    <w:rsid w:val="00A24557"/>
    <w:rsid w:val="00A248B2"/>
    <w:rsid w:val="00A27A64"/>
    <w:rsid w:val="00A37F80"/>
    <w:rsid w:val="00A46B3F"/>
    <w:rsid w:val="00A46F30"/>
    <w:rsid w:val="00A50FE7"/>
    <w:rsid w:val="00A61169"/>
    <w:rsid w:val="00A63024"/>
    <w:rsid w:val="00A82FCC"/>
    <w:rsid w:val="00A906A4"/>
    <w:rsid w:val="00A9368A"/>
    <w:rsid w:val="00AA574E"/>
    <w:rsid w:val="00AB5151"/>
    <w:rsid w:val="00AC70D1"/>
    <w:rsid w:val="00AD0BBC"/>
    <w:rsid w:val="00AD324E"/>
    <w:rsid w:val="00AD5B51"/>
    <w:rsid w:val="00AD7B78"/>
    <w:rsid w:val="00AF4118"/>
    <w:rsid w:val="00B269A2"/>
    <w:rsid w:val="00B3526C"/>
    <w:rsid w:val="00B430CE"/>
    <w:rsid w:val="00B47534"/>
    <w:rsid w:val="00B55AEF"/>
    <w:rsid w:val="00B760BD"/>
    <w:rsid w:val="00B84B54"/>
    <w:rsid w:val="00B92C7D"/>
    <w:rsid w:val="00B93BB2"/>
    <w:rsid w:val="00B954C6"/>
    <w:rsid w:val="00B9697B"/>
    <w:rsid w:val="00BA46C7"/>
    <w:rsid w:val="00BA4DA4"/>
    <w:rsid w:val="00BB7B45"/>
    <w:rsid w:val="00BC1E35"/>
    <w:rsid w:val="00BC2E5F"/>
    <w:rsid w:val="00BC481E"/>
    <w:rsid w:val="00BC5AF6"/>
    <w:rsid w:val="00BD3E51"/>
    <w:rsid w:val="00BE22D2"/>
    <w:rsid w:val="00BF0A84"/>
    <w:rsid w:val="00BF7A9D"/>
    <w:rsid w:val="00C03706"/>
    <w:rsid w:val="00C03F46"/>
    <w:rsid w:val="00C159BC"/>
    <w:rsid w:val="00C15A54"/>
    <w:rsid w:val="00C2101F"/>
    <w:rsid w:val="00C2214E"/>
    <w:rsid w:val="00C2519B"/>
    <w:rsid w:val="00C3782E"/>
    <w:rsid w:val="00C404D1"/>
    <w:rsid w:val="00C42176"/>
    <w:rsid w:val="00C43A24"/>
    <w:rsid w:val="00C52914"/>
    <w:rsid w:val="00C5567D"/>
    <w:rsid w:val="00C63F06"/>
    <w:rsid w:val="00C6590B"/>
    <w:rsid w:val="00C7131F"/>
    <w:rsid w:val="00C81057"/>
    <w:rsid w:val="00C90432"/>
    <w:rsid w:val="00CA5DB0"/>
    <w:rsid w:val="00CC58ED"/>
    <w:rsid w:val="00CD4FD6"/>
    <w:rsid w:val="00CE0A48"/>
    <w:rsid w:val="00CE157E"/>
    <w:rsid w:val="00D145EC"/>
    <w:rsid w:val="00D15FA4"/>
    <w:rsid w:val="00D22E99"/>
    <w:rsid w:val="00D41DA0"/>
    <w:rsid w:val="00D43C0B"/>
    <w:rsid w:val="00D44A74"/>
    <w:rsid w:val="00D57CD2"/>
    <w:rsid w:val="00D57E66"/>
    <w:rsid w:val="00D73350"/>
    <w:rsid w:val="00D82231"/>
    <w:rsid w:val="00D8756E"/>
    <w:rsid w:val="00D9041F"/>
    <w:rsid w:val="00D938DD"/>
    <w:rsid w:val="00D974EA"/>
    <w:rsid w:val="00DC0F52"/>
    <w:rsid w:val="00DC4726"/>
    <w:rsid w:val="00DD3899"/>
    <w:rsid w:val="00DD40D2"/>
    <w:rsid w:val="00DE5BBF"/>
    <w:rsid w:val="00E03A99"/>
    <w:rsid w:val="00E041CD"/>
    <w:rsid w:val="00E06BF7"/>
    <w:rsid w:val="00E10CED"/>
    <w:rsid w:val="00E1463F"/>
    <w:rsid w:val="00E3403D"/>
    <w:rsid w:val="00E363A9"/>
    <w:rsid w:val="00E413E0"/>
    <w:rsid w:val="00E511A6"/>
    <w:rsid w:val="00E527DB"/>
    <w:rsid w:val="00E53AE3"/>
    <w:rsid w:val="00E543F2"/>
    <w:rsid w:val="00E5574A"/>
    <w:rsid w:val="00E55D24"/>
    <w:rsid w:val="00E64FB2"/>
    <w:rsid w:val="00E81E2C"/>
    <w:rsid w:val="00E8214C"/>
    <w:rsid w:val="00EA55A8"/>
    <w:rsid w:val="00EB5D2F"/>
    <w:rsid w:val="00EC10EC"/>
    <w:rsid w:val="00ED013D"/>
    <w:rsid w:val="00ED6080"/>
    <w:rsid w:val="00EE0176"/>
    <w:rsid w:val="00EF0942"/>
    <w:rsid w:val="00EF291F"/>
    <w:rsid w:val="00F0218C"/>
    <w:rsid w:val="00F027DE"/>
    <w:rsid w:val="00F0393B"/>
    <w:rsid w:val="00F1342A"/>
    <w:rsid w:val="00F228AF"/>
    <w:rsid w:val="00F313DD"/>
    <w:rsid w:val="00F323AC"/>
    <w:rsid w:val="00F378BE"/>
    <w:rsid w:val="00F43120"/>
    <w:rsid w:val="00F763A4"/>
    <w:rsid w:val="00F81CF2"/>
    <w:rsid w:val="00F87FD2"/>
    <w:rsid w:val="00F941B8"/>
    <w:rsid w:val="00F94306"/>
    <w:rsid w:val="00FA3D5B"/>
    <w:rsid w:val="00FA515C"/>
    <w:rsid w:val="00FA5FA5"/>
    <w:rsid w:val="00FA79A7"/>
    <w:rsid w:val="00FB593F"/>
    <w:rsid w:val="00FC643D"/>
    <w:rsid w:val="00FD1312"/>
    <w:rsid w:val="00FD1DAF"/>
    <w:rsid w:val="00FE3DCC"/>
    <w:rsid w:val="00FE53C8"/>
    <w:rsid w:val="00FE5FB7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9368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FA515C"/>
    <w:rPr>
      <w:color w:val="0563C1"/>
      <w:u w:val="single"/>
    </w:rPr>
  </w:style>
  <w:style w:type="paragraph" w:customStyle="1" w:styleId="m6783765897917458553msolistparagraph">
    <w:name w:val="m_6783765897917458553msolistparagraph"/>
    <w:basedOn w:val="Normal"/>
    <w:rsid w:val="00FA51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7AD3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semiHidden/>
    <w:rsid w:val="00A9368A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OZchn">
    <w:name w:val="NO Zchn"/>
    <w:link w:val="NO"/>
    <w:locked/>
    <w:rsid w:val="00A9368A"/>
    <w:rPr>
      <w:lang w:eastAsia="en-US"/>
    </w:rPr>
  </w:style>
  <w:style w:type="paragraph" w:customStyle="1" w:styleId="NO">
    <w:name w:val="NO"/>
    <w:basedOn w:val="Normal"/>
    <w:link w:val="NOZchn"/>
    <w:qFormat/>
    <w:rsid w:val="00A9368A"/>
    <w:pPr>
      <w:keepLines/>
      <w:spacing w:after="180"/>
      <w:ind w:left="1135" w:hanging="851"/>
    </w:pPr>
  </w:style>
  <w:style w:type="character" w:styleId="FollowedHyperlink">
    <w:name w:val="FollowedHyperlink"/>
    <w:basedOn w:val="DefaultParagraphFont"/>
    <w:rsid w:val="00186CA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3B20B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B20B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B20B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B20B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proofpoint.com/v2/url?u=https-3A__www.3gpp.org_ftp_tsg-5Fct_WG4-5Fprotocollars-5Fex-2DCN4_TSGCT4-5F111e-5Fmeeting_Docs_C4-2D224314.zip&amp;d=DwMGaQ&amp;c=udBTRvFvXC5Dhqg7UHpJlPps3mZ3LRxpb6__0PomBTQ&amp;r=0mwbLNmX1jBoNJAeyzHPkh95o8lDuG-_95KBQExGrm4&amp;m=9AEcEg6fAtWqWoGrFAJUbD2miSA0vwk8rlZnNeUdH3bv9SLgcDM6vX9QvyKrDSqE&amp;s=bzPNSQWsn7mLQuDKt69Eu1XueDa6uleQRVgph0VojVQ&amp;e=" TargetMode="External"/><Relationship Id="rId13" Type="http://schemas.openxmlformats.org/officeDocument/2006/relationships/hyperlink" Target="https://www.3gpp.org/ftp/tsg_ct/TSG_CT/TSGC_87e/Docs/CP-20005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ldefense.proofpoint.com/v2/url?u=https-3A__www.3gpp.org_ftp_tsg-5Fct_WG4-5Fprotocollars-5Fex-2DCN4_TSGCT4-5F108e-5Fmeeting_Docs_C4-2D221540.zip&amp;d=DwMGaQ&amp;c=udBTRvFvXC5Dhqg7UHpJlPps3mZ3LRxpb6__0PomBTQ&amp;r=0mwbLNmX1jBoNJAeyzHPkh95o8lDuG-_95KBQExGrm4&amp;m=9AEcEg6fAtWqWoGrFAJUbD2miSA0vwk8rlZnNeUdH3bv9SLgcDM6vX9QvyKrDSqE&amp;s=7VJcSfjd9eo9BoMqBoe69Zy1qibwQd0FMSXz-trnXHI&amp;e=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tsg_ct/TSGC_90e/Docs/CP-203020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ct/WG4_protocollars_ex-CN4/TSGCT4_111e_meeting/Docs/C4-22400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ldefense.proofpoint.com/v2/url?u=https-3A__www.3gpp.org_ftp_tsg-5Fct_WG4-5Fprotocollars-5Fex-2DCN4_TSGCT4-5F111e-5Fmeeting_Docs_C4-2D224315.zip&amp;d=DwMGaQ&amp;c=udBTRvFvXC5Dhqg7UHpJlPps3mZ3LRxpb6__0PomBTQ&amp;r=0mwbLNmX1jBoNJAeyzHPkh95o8lDuG-_95KBQExGrm4&amp;m=9AEcEg6fAtWqWoGrFAJUbD2miSA0vwk8rlZnNeUdH3bv9SLgcDM6vX9QvyKrDSqE&amp;s=PNScKkTcVA-rGompU5eCuVxAxK6KuqhdDbCCu6ANaeU&amp;e=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1291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Bruno Landais</cp:lastModifiedBy>
  <cp:revision>23</cp:revision>
  <cp:lastPrinted>2001-04-23T09:30:00Z</cp:lastPrinted>
  <dcterms:created xsi:type="dcterms:W3CDTF">2022-10-13T15:34:00Z</dcterms:created>
  <dcterms:modified xsi:type="dcterms:W3CDTF">2022-11-02T09:14:00Z</dcterms:modified>
</cp:coreProperties>
</file>